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701"/>
        <w:gridCol w:w="1418"/>
        <w:gridCol w:w="991"/>
      </w:tblGrid>
      <w:tr>
        <w:trPr>
          <w:trHeight w:val="416"/>
        </w:trPr>
        <w:tc>
          <w:tcPr>
            <w:tcW w:w="1838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Аудируемое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2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408"/>
        </w:trPr>
        <w:tc>
          <w:tcPr>
            <w:tcW w:w="1838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Выполнил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427"/>
        </w:trPr>
        <w:tc>
          <w:tcPr>
            <w:tcW w:w="1838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период</w:t>
            </w:r>
            <w:proofErr w:type="spellEnd"/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Проверил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 процедуры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Обязанности аудитора в отношении недобросовестных действий при проведении аудита финансовой отчетности"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(МСА 240)» </w:t>
      </w:r>
      <w:r>
        <w:rPr>
          <w:rFonts w:ascii="Times New Roman" w:hAnsi="Times New Roman" w:cs="Times New Roman"/>
          <w:sz w:val="24"/>
          <w:szCs w:val="24"/>
          <w:lang w:val="ru-RU"/>
        </w:rPr>
        <w:t>(введен в действие на территории Российской Федерации Приказом Минфина России от Российской Федерации от 24.10.2016 N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192н)</w:t>
      </w:r>
    </w:p>
    <w:p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ru-RU"/>
        </w:rPr>
        <w:t>Искажения в финансовой отчетности могут возникать либо вследствие недобросовестных действий, либо вследствие ошибки. Решающим фактором, позволяющим отличить недобросовестные действия от ошибки, является умышленность или неумышленность тех действий, которые в итоге привели к искажению финансовой отчетности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2"/>
          <w:lang w:val="ru-RU"/>
        </w:rPr>
      </w:pPr>
    </w:p>
    <w:tbl>
      <w:tblPr>
        <w:tblStyle w:val="a3"/>
        <w:tblW w:w="9798" w:type="dxa"/>
        <w:tblInd w:w="-147" w:type="dxa"/>
        <w:tblLook w:val="04A0" w:firstRow="1" w:lastRow="0" w:firstColumn="1" w:lastColumn="0" w:noHBand="0" w:noVBand="1"/>
      </w:tblPr>
      <w:tblGrid>
        <w:gridCol w:w="1676"/>
        <w:gridCol w:w="4420"/>
        <w:gridCol w:w="1417"/>
        <w:gridCol w:w="2285"/>
      </w:tblGrid>
      <w:tr>
        <w:tc>
          <w:tcPr>
            <w:tcW w:w="16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№ по порядку [ссылка на МСА]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Процедуры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Результаты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аудиторских процедур</w:t>
            </w: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Комментарии, ссылки на рабочие документы </w:t>
            </w:r>
          </w:p>
        </w:tc>
      </w:tr>
      <w:tr>
        <w:trPr>
          <w:trHeight w:val="401"/>
        </w:trP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п.17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Запросить информацию у руководства организации по следующим вопросам: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</w:rPr>
              <w:t>a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оценка руководством риска того, что финансовая отчетность может оказаться существенно искаженной вследствие недобросовестных действий, включая характер, объем и частоту таких оценок;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</w:rPr>
              <w:t>b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процедуры руководства по выявлению рисков недобросовестных действий в организации и реагированию на эти риски, включая все конкретные риски недобросовестных действий, которые выявило руководство или о которых ему стало известно, либо виды операций, остатков по счетам или раскрытия информации, в отношении которых вероятно существование риска недобросовестных действий;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</w:rPr>
              <w:t>c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информирование руководством, если такое информирование имело место, лиц, отвечающих за корпоративное управление, о процедурах, выполняемых руководством с целью выявления рисков недобросовестных действий в организации, и реагирование на эти риски;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  <w:sz w:val="22"/>
              </w:rPr>
              <w:t>d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информирование руководством, если такое информирование имело место, работников организации о взглядах руководства на деловую практику и этическое поведение.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п.18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Запросить информацию у руководства и, в случае необходимости, у иных лиц внутри организации, о том, известно ли им о каких бы то ни было случаях реальных недобросовестных действий, а также подозрений или обвинений в недобросовестных действиях в организации.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п.19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 организациях, в которых имеется служба внутреннего аудита, - запросить информацию у соответствующих должностных лиц этой службы о том, известно ли им о каких бы то ни было воздействующих на организацию случаях реальных недобросовестных действий и случаях подозрений или заявлений о недобросовестных действиях, а также для того, чтобы ознакомиться с их мнением относительно рисков недобросовестных действий.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rPr>
          <w:trHeight w:val="818"/>
        </w:trP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п.20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 21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За исключением случаев, когда все лица, отвечающие за корпоративное управление, участвуют в управлении организацией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получить понимание: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 каким образом лица, отвечающие за корпоративное управление, осуществляют надзор за деятельностью руководства по выявлению рисков недобросовестных действий в организации и реагированию на эти риски, а системой внутреннего контроля, установленной руководством для снижения этих рисков;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 направить запросы лицам, отвечающим за корпоративное управление, чтобы определить, известно ли им о каких бы то ни было воздействующих на организацию случаях реальных недобросовестных действий, а также случаях подозрений или заявлений о недобросовестных действиях;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/>
              </w:rPr>
              <w:t xml:space="preserve"> направить запросы лицам, отвечающим за корпоративное управление, чтобы определить, известно ли им о каких бы то ни было воздействующих на организацию случаях реальных недобросовестных действий, а также случаях подозрений или заявлений о недобросовестных действиях. 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п.14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Проанализировать, последовательны ли ответы на запросы, полученные от руководства и/ или лиц, отвечающих за корпоративное управление,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Если нет, исследовать такие несоответствия и задокументировать выводы.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 да/нет</w:t>
            </w: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п.22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Определить, есть ли необычные или неожиданные соотношения, выявленные при выполнении аналитических процедур (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ru-RU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связанных со счетами учета выручки).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Если да, указывают ли они на риски существенного искажения вследствие недобросовестных действий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да/ нет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да/ нет</w:t>
            </w: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п.23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Проанализировать прочую полученную им информацию на предмет того, указывает ли она на риски существенного искажения вследствие недобросовестных действий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rPr>
          <w:trHeight w:val="1826"/>
        </w:trP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п.24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п.25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п.27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п.28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Оценить информацию, полученную в результате применения прочих процедур оценки рисков и связанных с ними действий, на предмет того, не указывает ли она на наличие одного или более факторов риска недобросовестных действий;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 выявить и оценить риски существенного искажения вследствие недобросовестных действий на уровне финансовой отчетности и на уровне предпосылок в отношении видов операций, остатков по счетам и раскрытия информации;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- отнести оцененные риски существенного искажения вследствие недобросовестных действий к значительным и, следовательно, в той степени, до которой он еще этого не сделал, должен добиться понимания системы внутреннего контроля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ru-RU"/>
              </w:rPr>
              <w:t>аудируемой</w:t>
            </w:r>
            <w:proofErr w:type="spellEnd"/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организации, включая контрольные действия, относящиеся к таким рискам;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 определить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п.29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При определении ответных мер общего характера в ответ на оцененные риски существенного искажения вследствие недобросовестных действий на уровне финансовой отчетности необходимо: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) назначать и контролировать персонал с учетом знаний, навыков и способностей тех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лиц, на которых возлагаются важные обязанности при выполнении задания, а также с учетом оценки аудитором рисков существенного искажения вследствие недобросовестных действий по данному заданию;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) оценить, не может ли выбор и применение организацией той или иной учетной политики, особенно в части, касающейся субъективных оценок и сложных операций, служить признаком недобросовестного составления финансовой отчетности в результате действий руководства по манипулированию финансовыми результатами;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) включить элемент непредсказуемости при выборе характера, сроков и объема аудиторских процедур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п.30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Разработать и выполнить дополнительные аудиторские процедуры, характер, сроки и объем которых разработаны с учетом оцененных рисков существенного искажения вследствие недобросовестных действий на уровне предпосылок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п.32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Разработать и выполнить аудиторские процедуры, а: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) проверка надлежащего характера бухгалтерских записей в основном регистре и прочих корректировок, сделанных при подготовке финансовой отчетности.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При разработке и выполнении аудиторских процедур для такой проверки: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lang w:val="ru-RU"/>
              </w:rPr>
              <w:t>) направить запросы лицам, участвующим в процессе подготовки финансовой отчетности, о ненадлежащих или необычных действиях, относящихся к обработке бухгалтерских записей и прочих корректировок;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) отобрать бухгалтерские записи и прочие корректировки, выполненные в конце отчетного периода;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iii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) рассмотреть необходимость проверки бухгалтерских записей и прочих корректировок за весь период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) проанализировать оценочные значения на предмет предвзятости и оценить, не свидетельствуют ли о риске существенного искажения вследствие недобросовестных действий обстоятельства, породившие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предвзятость, если такая предвзятость имела место;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lang w:val="ru-RU"/>
              </w:rPr>
              <w:t>) оценить принятые руководством при выработке включенных в финансовую отчетность оценочных значений суждения и решения, даже если взятые в отдельности они являются обоснованными, на предмет того, не указывают ли они на возможную предвзятость со стороны руководства организации, которая может представлять риск существенного искажения вследствие недобросовестных действий;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) провести ретроспективный анализ суждений и допущений руководства, относящихся к значительным оценочным значениям, отраженным в финансовой отчетности предыдущего года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с) по значительным операциям, выходящим за рамки обычной деятельности организации или представляющимся необычными по иным основаниям, с учетом понимания аудитором организации и ее окружения, а также прочей информации, полученной в ходе аудита, необходимо оценить коммерческую логику (или ее отсутствие) этих операций на предмет того, не предполагает ли она, что эти операции были совершены с целью недобросовестного формирования финансовой отчетности или с целью сокрытия неправомерного присвоения активов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п.34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Оценить аналитические процедуры, выполняемые перед завершением аудита, когда он приходит к общему выводу относительно соответствия финансовой отчетности его пониманию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ru-RU"/>
              </w:rPr>
              <w:t>аудируемой</w:t>
            </w:r>
            <w:proofErr w:type="spellEnd"/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организации, на предмет того, не указывают ли они на ранее не выявленный риск существенного искажения вследствие недобросовестных действий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п.35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Если выявлено искажение, необходимо оценить такое искажение на предмет того, не является ли оно признаком недобросовестных действий, в частности в отношении надежности заявлений руководства, учитывая тот факт, что недобросовестные действия вряд ли будут носить единичный характер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п.36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При выявлении искажения, существенное или несущественное, которое является или может являться результатом недобросовестных действий и что в них вовлечено руководство (в частности высшее руководство), необходимо переоценить риски существенного искажения вследствие недобросовестных действий и их влияние на характер, сроки и объем аудиторских процедур в ответ на оцененные риск и изучить обстоятельства или условия на предмет того, не указывают ли они на возможный сговор с участием сотрудников, руководства или сторонних лиц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п.37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В случае, если подтвержден факт того, что финансовая отчетность существенно искажена в результате недобросовестных действий, либо нельзя сделать однозначный вывод о наличии или отсутствии такого искажения, необходимо оценить последствия этого обстоятельства для проводимого аудита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п.38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При наличии исключительных обстоятельств, которые ставят под сомнение способность продолжить выполнение задания, необходимо: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) определить профессиональные и юридические обязанности, применимые в данных обстоятельствах, в том числе определить, обязан ли он докладывать лицу или лицам, которые его назначили проводить аудит, или, в некоторых случаях, регулирующим органам;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) проанализировать, не будет ли правильным отказаться от дальнейшего выполнения задания, когда отказ от дальнейшего выполнения задания разрешается применимыми законами или нормативными актами;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) при отказе от дальнейшего выполнения задания необходимо: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lang w:val="ru-RU"/>
              </w:rPr>
              <w:t>) обсудить с руководством соответствующего уровня и с лицами, отвечающими за корпоративное управление, отказ аудитора от дальнейшего выполнения задания и причины отказа;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) определить, существуют ли требования закона или нормы профессиональной этики,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предусматривающие необходимость докладывать лицу или лицам, назначившим аудитора, или, в некоторых случаях, регулирующим органам об отказе аудитора от дальнейшего выполнения задания и о причинах отказа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Письменные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заявления</w:t>
            </w:r>
            <w:proofErr w:type="spellEnd"/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п.39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Получить письменные заявления от руководства и от лиц, отвечающих за корпоративное управление со следующими утверждениями: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</w:rPr>
              <w:t>a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они подтверждают свою ответственность за разработку, внедрение и поддержание системы внутреннего контроля для предотвращения и обнаружения недобросовестных действий;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</w:rPr>
              <w:t>b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они раскрыли аудитору соответствующие результаты оценки руководством риска того, что финансовая отчетность может оказаться существенно искаженной в результате недобросовестных действий;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</w:rPr>
              <w:t>c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они раскрыли аудитору все, что им известно о воздействующих на организацию недобросовестных действиях или подозрениях в недобросовестных действиях с участием: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руководства;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</w:rPr>
              <w:t>ii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сотрудники, осуществляющие важные функции в рамках системы внутреннего контроля;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</w:rPr>
              <w:t>iii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иных лиц, если недобросовестные действия с их стороны могли бы оказать существенное влияние на финансовую отчетность;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</w:rPr>
              <w:t>d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) они раскрыли аудитору все, что им известно о любых заявлениях о недобросовестных действиях или подозрениях в недобросовестных действиях, влияющих на финансовую отчетность организации, которые были сообщены сотрудниками, бывшими сотрудниками, аналитиками, регулирующими органами и прочими лицами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Информирование руководства и лиц, отвечающих за корпоративное управление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п.40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При выявлении недобросовестных действий или получении информации, которая указывает на возможное наличие </w:t>
            </w: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lastRenderedPageBreak/>
              <w:t>недобросовестных действий, необходимо своевременно сообщить об этом руководству, чтобы проинформировать тех лиц, которые несут ответственность за предотвращение и обнаружение недобросовестных действий, о фактах, имеющих непосредственное отношение к их обязанностям.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Информирование регулирующих и правоохранительных органов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п.43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Выявлены ли недобросовестные действия?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 xml:space="preserve">Если да, определить, существует ли обязанность сообщать о таких действиях или подозрениях лицам за пределами организации. 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ru-RU"/>
              </w:rPr>
              <w:t>– да/ нет:</w:t>
            </w: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п.46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Включить в аудиторскую документацию сообщения о недобросовестных действиях, доведенные до сведения руководства, лиц, отвечающих за корпоративное управление, регулирующих органов и прочих лиц.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п.47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Если сделан вывод, что презумпция наличия риска существенного искажения вследствие недобросовестных действий в отношении признания выручки в обстоятельствах данного задания не применима, необходимо включить в рабочие бумаги обоснование для этого вывода</w:t>
            </w:r>
            <w:bookmarkStart w:id="0" w:name="_GoBack"/>
            <w:bookmarkEnd w:id="0"/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Вывод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>
        <w:tc>
          <w:tcPr>
            <w:tcW w:w="16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п.5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п. 8</w:t>
            </w:r>
          </w:p>
        </w:tc>
        <w:tc>
          <w:tcPr>
            <w:tcW w:w="44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Получена ли разумная уверенность в том, что бухгалтерская (финансовая отчетность) в целом не содержит существенного искажения как вследствие недобросовестных действий, так и вследствие ошибки.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highlight w:val="cyan"/>
                <w:lang w:val="ru-RU"/>
              </w:rPr>
              <w:t>Необходимо придерживаться профессионального скептицизма, принимая в расчет возможности руководства по обходу средств контроля, а также учитывая тот факт, что аудиторские процедуры, которые результативны для обнаружения ошибки, могут не дать результата при обнаружении недобросовестных действий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– да/нет</w:t>
            </w:r>
          </w:p>
        </w:tc>
        <w:tc>
          <w:tcPr>
            <w:tcW w:w="22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2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2"/>
          <w:lang w:val="ru-RU"/>
        </w:rPr>
      </w:pPr>
    </w:p>
    <w:p>
      <w:pPr>
        <w:rPr>
          <w:rFonts w:ascii="Times New Roman" w:hAnsi="Times New Roman" w:cs="Times New Roman"/>
          <w:sz w:val="22"/>
          <w:lang w:val="ru-RU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d"/>
      <w:rPr>
        <w:lang w:val="ru-RU"/>
      </w:rPr>
    </w:pPr>
    <w:r>
      <w:rPr>
        <w:lang w:val="ru-RU"/>
      </w:rPr>
      <w:t>Настоящий шаблон подготовлен с учетом мнения Экспертного совета по МСА СРО РСА и имеет рекомендательный характер. Член РСА вправе применять иные шаблоны рабочих документов, соответствующие требованиям законодательства Российской Федерации об аудиторской деятельности.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011434"/>
      <w:docPartObj>
        <w:docPartGallery w:val="Page Numbers (Top of Page)"/>
        <w:docPartUnique/>
      </w:docPartObj>
    </w:sdtPr>
    <w:sdtContent>
      <w:p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ru-RU"/>
          </w:rPr>
          <w:t>8</w:t>
        </w:r>
        <w:r>
          <w:fldChar w:fldCharType="end"/>
        </w:r>
      </w:p>
    </w:sdtContent>
  </w:sdt>
  <w:p>
    <w:pPr>
      <w:pStyle w:val="ab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РД_240 Недобросовестные действия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1CE0-0288-49EB-ACAD-ED03AC8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Georgia" w:hAnsi="Georg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Georgia" w:hAnsi="Georg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Georgia" w:hAnsi="Georgia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Georgia" w:hAnsi="Georgia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Georgia" w:hAnsi="Georgia"/>
      <w:sz w:val="20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Pr>
      <w:rFonts w:ascii="Georgia" w:hAnsi="Georgia"/>
      <w:sz w:val="20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Sarnatskaya</dc:creator>
  <cp:keywords/>
  <dc:description/>
  <cp:lastModifiedBy>Алла Ежова</cp:lastModifiedBy>
  <cp:revision>3</cp:revision>
  <dcterms:created xsi:type="dcterms:W3CDTF">2018-12-03T02:36:00Z</dcterms:created>
  <dcterms:modified xsi:type="dcterms:W3CDTF">2018-12-04T18:39:00Z</dcterms:modified>
</cp:coreProperties>
</file>