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65" w:rsidRDefault="00B44165" w:rsidP="00B44165">
      <w:pPr>
        <w:jc w:val="right"/>
      </w:pPr>
      <w:r>
        <w:t>УТВЕРЖДЕНА</w:t>
      </w:r>
    </w:p>
    <w:p w:rsidR="00B44165" w:rsidRDefault="00B44165" w:rsidP="00B44165">
      <w:pPr>
        <w:autoSpaceDE w:val="0"/>
        <w:autoSpaceDN w:val="0"/>
        <w:adjustRightInd w:val="0"/>
        <w:ind w:left="72"/>
        <w:jc w:val="right"/>
      </w:pPr>
      <w:r>
        <w:t xml:space="preserve">                                        Решением Правления </w:t>
      </w:r>
      <w:proofErr w:type="spellStart"/>
      <w:r>
        <w:t>МоАП</w:t>
      </w:r>
      <w:proofErr w:type="spellEnd"/>
      <w:r>
        <w:t xml:space="preserve"> </w:t>
      </w:r>
    </w:p>
    <w:p w:rsidR="00B44165" w:rsidRDefault="00B44165" w:rsidP="00B44165">
      <w:pPr>
        <w:jc w:val="right"/>
      </w:pPr>
      <w:r>
        <w:t xml:space="preserve">Протокол № 139 от «2» декабря 2009г </w:t>
      </w:r>
    </w:p>
    <w:p w:rsidR="00B44165" w:rsidRDefault="00B44165" w:rsidP="00B44165"/>
    <w:p w:rsidR="00B44165" w:rsidRDefault="00B44165" w:rsidP="00B44165">
      <w:pPr>
        <w:jc w:val="center"/>
        <w:rPr>
          <w:b/>
        </w:rPr>
      </w:pPr>
      <w:r>
        <w:rPr>
          <w:b/>
        </w:rPr>
        <w:t>ПРОГРАММА № ПК-13-003-2009</w:t>
      </w:r>
    </w:p>
    <w:p w:rsidR="00B44165" w:rsidRDefault="00B44165" w:rsidP="00B44165">
      <w:pPr>
        <w:jc w:val="center"/>
      </w:pPr>
      <w:r>
        <w:t>повышения квалификац</w:t>
      </w:r>
      <w:proofErr w:type="gramStart"/>
      <w:r>
        <w:t>ии ау</w:t>
      </w:r>
      <w:proofErr w:type="gramEnd"/>
      <w:r>
        <w:t xml:space="preserve">диторов  </w:t>
      </w:r>
    </w:p>
    <w:p w:rsidR="00B44165" w:rsidRDefault="00B44165" w:rsidP="00B44165">
      <w:pPr>
        <w:jc w:val="center"/>
      </w:pPr>
    </w:p>
    <w:p w:rsidR="00B44165" w:rsidRDefault="00B44165" w:rsidP="00B44165">
      <w:pPr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«Соблюдение требований Федерального закона</w:t>
      </w:r>
    </w:p>
    <w:p w:rsidR="00B44165" w:rsidRDefault="00B44165" w:rsidP="00B44165">
      <w:pPr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«О противодействии легализации (отмыванию) доходов, полученных</w:t>
      </w:r>
    </w:p>
    <w:p w:rsidR="00B44165" w:rsidRDefault="00B44165" w:rsidP="00B44165">
      <w:pPr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преступным путем, и финансированию терроризма»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color w:val="000000"/>
        </w:rPr>
      </w:pP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b/>
          <w:color w:val="000000"/>
        </w:rPr>
        <w:t>Продолжительность обучения</w:t>
      </w:r>
      <w:r>
        <w:rPr>
          <w:color w:val="000000"/>
        </w:rPr>
        <w:t xml:space="preserve"> – 16 академических часов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b/>
          <w:bCs/>
          <w:color w:val="000000"/>
        </w:rPr>
        <w:t xml:space="preserve">Цель программы </w:t>
      </w:r>
      <w:r>
        <w:rPr>
          <w:color w:val="000000"/>
        </w:rPr>
        <w:t xml:space="preserve">– совершенствование навыков выполнения аудиторских процедур, связанных с соблюдением требований Федерального закона от 7 августа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</w:rPr>
          <w:t>2001 г</w:t>
        </w:r>
      </w:smartTag>
      <w:r>
        <w:rPr>
          <w:color w:val="000000"/>
        </w:rPr>
        <w:t>. № 115-ФЗ «О противодействии легализации (отмыванию) доходов, полученных преступным путем, и финансированию терроризма» (далее – Федеральный закон).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b/>
          <w:bCs/>
          <w:color w:val="000000"/>
        </w:rPr>
      </w:pP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Тема 1. Основы системы противодействия легализации (отмыванию) доходов, полученных преступным путем, и финансированию терроризма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 xml:space="preserve">Концепция национальной стратегии противодействия легализации (отмыванию) доходов, полученных преступным путем, и финансированию терроризма. 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 xml:space="preserve">Правовые основы системы противодействия легализации (отмыванию) доходов, полученных преступным путем, и финансированию терроризма: Федеральный закон, нормативные правовые акты, принятые в соответствии с ним. Рекомендации Группы разработки финансовых мер борьбы с отмыванием денег (ФАТФ) и другие международно-признанные стандарты в области противодействия легализации (отмыванию) доходов, полученных преступным путем, и финансированию терроризма. 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>Участники системы противодействия легализации (отмыванию) доходов, полученных преступным путем, и финансированию терроризма. Государственные органы, осуществляющие противодействие легализации (отмыванию) доходов, полученных преступным путем, и финансированию терроризма.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2. Предупреждение легализации (отмывания) доходов, 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полученных</w:t>
      </w:r>
      <w:proofErr w:type="gramEnd"/>
      <w:r>
        <w:rPr>
          <w:b/>
          <w:bCs/>
          <w:color w:val="000000"/>
        </w:rPr>
        <w:t xml:space="preserve"> преступным путем, и финансирования терроризма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 xml:space="preserve">Меры, направленные на противодействие легализации (отмыванию) доходов, полученных преступным путем, и финансированию терроризма.  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 xml:space="preserve">Обязательный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операциями с денежными средствами и иным имуществом. Организации, осуществляющие операции с денежными средствами и иным имуществом. Операции с денежными средствами и иным имуществом, подлежащие обязательному контролю.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 xml:space="preserve">Требования по идентификации клиентов. Требования по фиксированию и хранению информации. 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 xml:space="preserve">Обязательные процедуры </w:t>
      </w:r>
      <w:proofErr w:type="gramStart"/>
      <w:r>
        <w:rPr>
          <w:color w:val="000000"/>
        </w:rPr>
        <w:t>внутреннего</w:t>
      </w:r>
      <w:proofErr w:type="gramEnd"/>
      <w:r>
        <w:rPr>
          <w:color w:val="000000"/>
        </w:rPr>
        <w:t xml:space="preserve"> контроля. Правила внутреннего контроля и программы его осуществления. Специальные должностные лица, ответственные за соблюдение правил внутреннего контроля и реализацию программ его осуществления. 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 xml:space="preserve">Ответственность за нарушение требований Федерального закона. 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Тема 3. Передача информации в уполномоченный орган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 xml:space="preserve">Обязанность организаций, осуществляющих операции с денежными средствами и иным имуществом, и иных лиц по передаче информации в уполномоченный орган. Запрет на разглашение факта передачи информации в уполномоченный орган. 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>Порядок передачи информации в уполномоченный орган: срок, форма, формат, содержание сведений.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4. Аудиторские процедуры, связанные с соблюдением 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требований Федерального закона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>Федеральные правила (стандарты) аудиторской деятельности – основа действий аудиторской организации (индивидуального аудитора) по выполнению требований Федерального закона.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 xml:space="preserve">Критерии и признаки выявления сделок или финансовых операций, которые могут быть связаны с легализацией (отмыванием) доходов, полученных преступным путем, и финансированием терроризма. Примеры выявления в ходе аудиторской деятельности нарушений требований Федерального закона организациями, осуществляющими операции с денежными средствами или иным имуществом. 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>Аудиторские процедуры, применяемые для выявления указанных сделок, финансовых операций и нарушений. Процедуры, применяемые при выявлении указанных сделок, финансовых операций и нарушений. Передача аудиторской организацией (индивидуальным аудитором) информации в уполномоченный орган. Отказ от аудиторского задания.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Примечание.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>Распределение академических часов по отдельным темам и вопросам при обучении по настоящей программе производится учебно-методическим центром, проводящим занятия по повышению квалификац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диторов.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Результат обучения</w:t>
      </w:r>
    </w:p>
    <w:p w:rsidR="00B44165" w:rsidRDefault="00B44165" w:rsidP="00B44165">
      <w:pPr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>Глубокие знания и понимание требований Федерального закона. Навыки выполнения аудиторских процедур, связанных с соблюдением требований Федерального закона.</w:t>
      </w:r>
    </w:p>
    <w:p w:rsidR="00106AA0" w:rsidRDefault="00106AA0" w:rsidP="00B44165">
      <w:bookmarkStart w:id="0" w:name="_GoBack"/>
      <w:bookmarkEnd w:id="0"/>
    </w:p>
    <w:sectPr w:rsidR="0010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65"/>
    <w:rsid w:val="00026FA1"/>
    <w:rsid w:val="00106AA0"/>
    <w:rsid w:val="00B4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Петряшина Татьяна Андреевна</dc:creator>
  <cp:lastModifiedBy>Петряшина Татьяна Андреевна</cp:lastModifiedBy>
  <cp:revision>1</cp:revision>
  <dcterms:created xsi:type="dcterms:W3CDTF">2018-04-09T13:57:00Z</dcterms:created>
  <dcterms:modified xsi:type="dcterms:W3CDTF">2018-04-09T13:57:00Z</dcterms:modified>
</cp:coreProperties>
</file>