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A0" w:rsidRPr="00AF6AF9" w:rsidRDefault="00B06DA0" w:rsidP="00AF6AF9">
      <w:pPr>
        <w:pStyle w:val="ParaAttribute1"/>
        <w:rPr>
          <w:rFonts w:ascii="Arial" w:hAnsi="Arial" w:cs="Arial"/>
          <w:b/>
          <w:color w:val="0000CC"/>
          <w:sz w:val="28"/>
          <w:szCs w:val="28"/>
        </w:rPr>
      </w:pPr>
      <w:r w:rsidRPr="00AF6AF9">
        <w:rPr>
          <w:rStyle w:val="CharAttribute1"/>
          <w:szCs w:val="28"/>
        </w:rPr>
        <w:t>СОВМЕСТНОЕ ИНФОРМАЦИОННОЕ СООБЩЕНИЕ</w:t>
      </w:r>
      <w:r w:rsidR="00C61CDC">
        <w:rPr>
          <w:rStyle w:val="CharAttribute1"/>
          <w:szCs w:val="28"/>
        </w:rPr>
        <w:t xml:space="preserve"> </w:t>
      </w:r>
      <w:r w:rsidR="00C61CDC" w:rsidRPr="00C61CDC">
        <w:rPr>
          <w:rStyle w:val="CharAttribute1"/>
          <w:sz w:val="24"/>
          <w:szCs w:val="24"/>
        </w:rPr>
        <w:t>№</w:t>
      </w:r>
      <w:r w:rsidR="00C61CDC">
        <w:rPr>
          <w:rStyle w:val="CharAttribute1"/>
          <w:szCs w:val="28"/>
        </w:rPr>
        <w:t xml:space="preserve"> 7</w:t>
      </w:r>
    </w:p>
    <w:p w:rsidR="00B06DA0" w:rsidRPr="00AF6AF9" w:rsidRDefault="00B06DA0" w:rsidP="00AF6AF9">
      <w:pPr>
        <w:pStyle w:val="ParaAttribute1"/>
        <w:rPr>
          <w:rFonts w:ascii="Arial" w:hAnsi="Arial" w:cs="Arial"/>
          <w:b/>
          <w:i/>
          <w:color w:val="0000CC"/>
          <w:sz w:val="24"/>
          <w:szCs w:val="24"/>
        </w:rPr>
      </w:pPr>
      <w:r w:rsidRPr="00AF6AF9">
        <w:rPr>
          <w:rStyle w:val="CharAttribute3"/>
          <w:szCs w:val="24"/>
        </w:rPr>
        <w:t xml:space="preserve">от </w:t>
      </w:r>
      <w:r w:rsidR="003F7C8F">
        <w:rPr>
          <w:rStyle w:val="CharAttribute3"/>
          <w:szCs w:val="24"/>
        </w:rPr>
        <w:t>2</w:t>
      </w:r>
      <w:r w:rsidR="00717790">
        <w:rPr>
          <w:rStyle w:val="CharAttribute3"/>
          <w:szCs w:val="24"/>
        </w:rPr>
        <w:t>4</w:t>
      </w:r>
      <w:bookmarkStart w:id="0" w:name="_GoBack"/>
      <w:bookmarkEnd w:id="0"/>
      <w:r w:rsidRPr="00AF6AF9">
        <w:rPr>
          <w:rStyle w:val="CharAttribute3"/>
          <w:szCs w:val="24"/>
        </w:rPr>
        <w:t xml:space="preserve"> апреля 2015 года</w:t>
      </w:r>
    </w:p>
    <w:p w:rsidR="00B06DA0" w:rsidRPr="00AF6AF9" w:rsidRDefault="00B06DA0" w:rsidP="00AF6AF9">
      <w:pPr>
        <w:pStyle w:val="ParaAttribute1"/>
        <w:rPr>
          <w:rFonts w:ascii="Arial" w:hAnsi="Arial" w:cs="Arial"/>
          <w:b/>
          <w:i/>
          <w:color w:val="0000CC"/>
          <w:sz w:val="16"/>
          <w:szCs w:val="16"/>
        </w:rPr>
      </w:pPr>
    </w:p>
    <w:p w:rsidR="00B06DA0" w:rsidRPr="00AF6AF9" w:rsidRDefault="00B06DA0" w:rsidP="00AF6AF9">
      <w:pPr>
        <w:pStyle w:val="ParaAttribute4"/>
        <w:rPr>
          <w:rFonts w:ascii="Arial" w:hAnsi="Arial" w:cs="Arial"/>
          <w:sz w:val="24"/>
          <w:szCs w:val="24"/>
        </w:rPr>
      </w:pPr>
    </w:p>
    <w:p w:rsidR="00CD26DD" w:rsidRDefault="00CD26DD" w:rsidP="00CD26DD">
      <w:pPr>
        <w:pStyle w:val="a3"/>
        <w:widowControl/>
        <w:wordWrap/>
        <w:adjustRightInd w:val="0"/>
        <w:spacing w:before="120" w:after="120"/>
        <w:ind w:left="0" w:firstLine="567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Председатель </w:t>
      </w:r>
      <w:r w:rsidR="005210F6" w:rsidRPr="005210F6">
        <w:rPr>
          <w:rFonts w:ascii="Arial" w:hAnsi="Arial" w:cs="Arial"/>
          <w:sz w:val="28"/>
          <w:szCs w:val="28"/>
          <w:lang w:val="ru-RU"/>
        </w:rPr>
        <w:t xml:space="preserve">СРО НП «МоАП» </w:t>
      </w:r>
      <w:r>
        <w:rPr>
          <w:rFonts w:ascii="Arial" w:hAnsi="Arial" w:cs="Arial"/>
          <w:sz w:val="28"/>
          <w:szCs w:val="28"/>
          <w:lang w:val="ru-RU"/>
        </w:rPr>
        <w:t>В.И.</w:t>
      </w:r>
      <w:r w:rsidR="00162F1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Колбасин и Председатель Центрального Совета </w:t>
      </w:r>
      <w:r w:rsidR="005210F6" w:rsidRPr="005210F6">
        <w:rPr>
          <w:rFonts w:ascii="Arial" w:hAnsi="Arial" w:cs="Arial"/>
          <w:sz w:val="28"/>
          <w:szCs w:val="28"/>
          <w:lang w:val="ru-RU"/>
        </w:rPr>
        <w:t xml:space="preserve">СРО НП «РКА» </w:t>
      </w:r>
      <w:r>
        <w:rPr>
          <w:rFonts w:ascii="Arial" w:hAnsi="Arial" w:cs="Arial"/>
          <w:sz w:val="28"/>
          <w:szCs w:val="28"/>
          <w:lang w:val="ru-RU"/>
        </w:rPr>
        <w:t>А.Л.</w:t>
      </w:r>
      <w:r w:rsidR="00162F1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Руф</w:t>
      </w:r>
      <w:proofErr w:type="spellEnd"/>
      <w:r w:rsidR="005210F6" w:rsidRPr="005210F6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</w:t>
      </w:r>
      <w:r w:rsidR="005210F6" w:rsidRPr="005210F6">
        <w:rPr>
          <w:rFonts w:ascii="Arial" w:hAnsi="Arial" w:cs="Arial"/>
          <w:sz w:val="28"/>
          <w:szCs w:val="28"/>
          <w:lang w:val="ru-RU"/>
        </w:rPr>
        <w:t xml:space="preserve">подписали </w:t>
      </w:r>
      <w:r w:rsidR="005D4060">
        <w:rPr>
          <w:rFonts w:ascii="Arial" w:hAnsi="Arial" w:cs="Arial"/>
          <w:sz w:val="28"/>
          <w:szCs w:val="28"/>
          <w:lang w:val="ru-RU"/>
        </w:rPr>
        <w:t xml:space="preserve">Соглашение </w:t>
      </w:r>
      <w:r>
        <w:rPr>
          <w:rFonts w:ascii="Arial" w:hAnsi="Arial" w:cs="Arial"/>
          <w:sz w:val="28"/>
          <w:szCs w:val="28"/>
          <w:lang w:val="ru-RU"/>
        </w:rPr>
        <w:t xml:space="preserve">о реорганизации обеих организаций </w:t>
      </w:r>
      <w:r w:rsidRPr="005D4060">
        <w:rPr>
          <w:rFonts w:ascii="Arial" w:hAnsi="Arial" w:cs="Arial"/>
          <w:sz w:val="28"/>
          <w:szCs w:val="28"/>
          <w:shd w:val="clear" w:color="auto" w:fill="FFFFFF"/>
          <w:lang w:val="ru-RU"/>
        </w:rPr>
        <w:t>в форме слияния</w:t>
      </w:r>
      <w:r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и создани</w:t>
      </w:r>
      <w:r w:rsidR="00162F17">
        <w:rPr>
          <w:rFonts w:ascii="Arial" w:hAnsi="Arial" w:cs="Arial"/>
          <w:sz w:val="28"/>
          <w:szCs w:val="28"/>
          <w:shd w:val="clear" w:color="auto" w:fill="FFFFFF"/>
          <w:lang w:val="ru-RU"/>
        </w:rPr>
        <w:t>и</w:t>
      </w:r>
      <w:r w:rsidRPr="005D4060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СРО Ассоциации </w:t>
      </w:r>
      <w:r w:rsidRPr="005210F6">
        <w:rPr>
          <w:rFonts w:ascii="Arial" w:hAnsi="Arial" w:cs="Arial"/>
          <w:sz w:val="28"/>
          <w:szCs w:val="28"/>
          <w:lang w:val="ru-RU"/>
        </w:rPr>
        <w:t>«Российск</w:t>
      </w:r>
      <w:r>
        <w:rPr>
          <w:rFonts w:ascii="Arial" w:hAnsi="Arial" w:cs="Arial"/>
          <w:sz w:val="28"/>
          <w:szCs w:val="28"/>
          <w:lang w:val="ru-RU"/>
        </w:rPr>
        <w:t>ий</w:t>
      </w:r>
      <w:r w:rsidRPr="005210F6">
        <w:rPr>
          <w:rFonts w:ascii="Arial" w:hAnsi="Arial" w:cs="Arial"/>
          <w:sz w:val="28"/>
          <w:szCs w:val="28"/>
          <w:lang w:val="ru-RU"/>
        </w:rPr>
        <w:t xml:space="preserve"> Союз аудиторов» («РСА»)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5210F6" w:rsidRPr="005210F6" w:rsidRDefault="00CD26DD" w:rsidP="005D4060">
      <w:pPr>
        <w:wordWrap/>
        <w:spacing w:before="120" w:after="120"/>
        <w:ind w:firstLine="567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Соглашение определяет</w:t>
      </w:r>
      <w:r w:rsidR="005210F6" w:rsidRPr="005210F6">
        <w:rPr>
          <w:rFonts w:ascii="Arial" w:hAnsi="Arial" w:cs="Arial"/>
          <w:sz w:val="28"/>
          <w:szCs w:val="28"/>
          <w:lang w:val="ru-RU"/>
        </w:rPr>
        <w:t xml:space="preserve"> основные принципы</w:t>
      </w:r>
      <w:r w:rsidR="005210F6" w:rsidRPr="005210F6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</w:t>
      </w:r>
      <w:r w:rsidR="00162F17">
        <w:rPr>
          <w:rFonts w:ascii="Arial" w:hAnsi="Arial" w:cs="Arial"/>
          <w:sz w:val="28"/>
          <w:szCs w:val="28"/>
          <w:shd w:val="clear" w:color="auto" w:fill="FFFFFF"/>
          <w:lang w:val="ru-RU"/>
        </w:rPr>
        <w:t>взаимодействия</w:t>
      </w:r>
      <w:r w:rsidR="005210F6" w:rsidRPr="005210F6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, </w:t>
      </w:r>
      <w:r w:rsidR="00162F17" w:rsidRPr="005210F6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цели </w:t>
      </w:r>
      <w:r w:rsidR="00162F17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и </w:t>
      </w:r>
      <w:r w:rsidR="005210F6" w:rsidRPr="005210F6">
        <w:rPr>
          <w:rFonts w:ascii="Arial" w:hAnsi="Arial" w:cs="Arial"/>
          <w:sz w:val="28"/>
          <w:szCs w:val="28"/>
          <w:shd w:val="clear" w:color="auto" w:fill="FFFFFF"/>
          <w:lang w:val="ru-RU"/>
        </w:rPr>
        <w:t>задачи</w:t>
      </w:r>
      <w:r>
        <w:rPr>
          <w:rFonts w:ascii="Arial" w:hAnsi="Arial" w:cs="Arial"/>
          <w:sz w:val="28"/>
          <w:szCs w:val="28"/>
          <w:shd w:val="clear" w:color="auto" w:fill="FFFFFF"/>
          <w:lang w:val="ru-RU"/>
        </w:rPr>
        <w:t>, а также перспективы развития,</w:t>
      </w:r>
      <w:r w:rsidR="005210F6" w:rsidRPr="005210F6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отражает базовую модель формирования органов управления </w:t>
      </w:r>
      <w:r>
        <w:rPr>
          <w:rFonts w:ascii="Arial" w:hAnsi="Arial" w:cs="Arial"/>
          <w:sz w:val="28"/>
          <w:szCs w:val="28"/>
          <w:shd w:val="clear" w:color="auto" w:fill="FFFFFF"/>
          <w:lang w:val="ru-RU"/>
        </w:rPr>
        <w:t>новой организации</w:t>
      </w:r>
      <w:r w:rsidR="005210F6" w:rsidRPr="005210F6">
        <w:rPr>
          <w:rFonts w:ascii="Arial" w:hAnsi="Arial" w:cs="Arial"/>
          <w:sz w:val="28"/>
          <w:szCs w:val="28"/>
          <w:shd w:val="clear" w:color="auto" w:fill="FFFFFF"/>
          <w:lang w:val="ru-RU"/>
        </w:rPr>
        <w:t>, принципы совместной разработ</w:t>
      </w:r>
      <w:r w:rsidR="005359B8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ки необходимых правил и методик. </w:t>
      </w:r>
    </w:p>
    <w:p w:rsidR="004B567C" w:rsidRPr="004B567C" w:rsidRDefault="00194C3F" w:rsidP="00194C3F">
      <w:pPr>
        <w:wordWrap/>
        <w:spacing w:before="120" w:after="120"/>
        <w:ind w:firstLine="567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Соглашением предусмотрено, что </w:t>
      </w:r>
      <w:r w:rsidRPr="004B567C">
        <w:rPr>
          <w:rFonts w:ascii="Arial" w:hAnsi="Arial" w:cs="Arial"/>
          <w:color w:val="000000"/>
          <w:sz w:val="28"/>
          <w:szCs w:val="28"/>
          <w:lang w:val="ru-RU"/>
        </w:rPr>
        <w:t xml:space="preserve">постоянно </w:t>
      </w:r>
      <w:r w:rsidR="004B567C" w:rsidRPr="004B567C">
        <w:rPr>
          <w:rFonts w:ascii="Arial" w:hAnsi="Arial" w:cs="Arial"/>
          <w:color w:val="000000"/>
          <w:sz w:val="28"/>
          <w:szCs w:val="28"/>
          <w:lang w:val="ru-RU"/>
        </w:rPr>
        <w:t xml:space="preserve">действующим коллегиальным органом управления РСА будет являться Центральный Совет РСА.  </w:t>
      </w:r>
      <w:r w:rsidR="004B567C" w:rsidRPr="004B567C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Формирование Центрального Совета РСА будет проходить по принципу соблюдения паритета, а именно: 50% состава Центрального Совета РСА составят </w:t>
      </w:r>
      <w:r w:rsidR="00162F17">
        <w:rPr>
          <w:rFonts w:ascii="Arial" w:hAnsi="Arial" w:cs="Arial"/>
          <w:sz w:val="28"/>
          <w:szCs w:val="28"/>
          <w:shd w:val="clear" w:color="auto" w:fill="FFFFFF"/>
          <w:lang w:val="ru-RU"/>
        </w:rPr>
        <w:t>представители</w:t>
      </w:r>
      <w:r w:rsidR="004B567C" w:rsidRPr="004B567C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СРО НП «МоАП», 50% - </w:t>
      </w:r>
      <w:r w:rsidR="00162F17">
        <w:rPr>
          <w:rFonts w:ascii="Arial" w:hAnsi="Arial" w:cs="Arial"/>
          <w:sz w:val="28"/>
          <w:szCs w:val="28"/>
          <w:shd w:val="clear" w:color="auto" w:fill="FFFFFF"/>
          <w:lang w:val="ru-RU"/>
        </w:rPr>
        <w:t>представители</w:t>
      </w:r>
      <w:r w:rsidR="004B567C" w:rsidRPr="004B567C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СРО НП «РКА».</w:t>
      </w:r>
    </w:p>
    <w:p w:rsidR="004B567C" w:rsidRPr="004B567C" w:rsidRDefault="002B79A1" w:rsidP="002B79A1">
      <w:pPr>
        <w:pStyle w:val="a3"/>
        <w:widowControl/>
        <w:wordWrap/>
        <w:adjustRightInd w:val="0"/>
        <w:spacing w:before="120" w:after="120"/>
        <w:ind w:left="0" w:firstLine="567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В документе отражено, что </w:t>
      </w:r>
      <w:r w:rsidRPr="004B567C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сотрудникам </w:t>
      </w:r>
      <w:r w:rsidR="004B567C" w:rsidRPr="004B567C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органов управления, специализированных органов, Комитетов саморегулируемых организаций аудиторов, не являющихся Сторонами–участницами Соглашения о слиянии, но выразившим намерение войти в состав органов управления создаваемого Союза, необходимо вступить в члены СРО НП «МоАП» </w:t>
      </w:r>
      <w:r w:rsidR="00162F17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до 22.05.2015 года или в члены </w:t>
      </w:r>
      <w:r w:rsidR="004B567C" w:rsidRPr="004B567C">
        <w:rPr>
          <w:rFonts w:ascii="Arial" w:hAnsi="Arial" w:cs="Arial"/>
          <w:sz w:val="28"/>
          <w:szCs w:val="28"/>
          <w:shd w:val="clear" w:color="auto" w:fill="FFFFFF"/>
          <w:lang w:val="ru-RU"/>
        </w:rPr>
        <w:t>СРО НП «РКА» до 19.06.2015 года.</w:t>
      </w:r>
    </w:p>
    <w:p w:rsidR="004B567C" w:rsidRPr="004B567C" w:rsidRDefault="004B567C" w:rsidP="002B79A1">
      <w:pPr>
        <w:pStyle w:val="a3"/>
        <w:widowControl/>
        <w:wordWrap/>
        <w:adjustRightInd w:val="0"/>
        <w:spacing w:before="120" w:after="120"/>
        <w:ind w:left="0" w:firstLine="567"/>
        <w:rPr>
          <w:rFonts w:ascii="Arial" w:hAnsi="Arial" w:cs="Arial"/>
          <w:sz w:val="28"/>
          <w:szCs w:val="28"/>
          <w:lang w:val="ru-RU"/>
        </w:rPr>
      </w:pPr>
      <w:r w:rsidRPr="004B567C">
        <w:rPr>
          <w:rFonts w:ascii="Arial" w:hAnsi="Arial" w:cs="Arial"/>
          <w:sz w:val="28"/>
          <w:szCs w:val="28"/>
          <w:shd w:val="clear" w:color="auto" w:fill="FFFFFF"/>
          <w:lang w:val="ru-RU"/>
        </w:rPr>
        <w:t>Все необходимые для обеспечения слияния нормативные акты, а также изменения в текущих нормативных актах будут рассматриваться сторонами на Общих собраниях их членов</w:t>
      </w:r>
      <w:r w:rsidRPr="004B567C">
        <w:rPr>
          <w:rFonts w:ascii="Arial" w:hAnsi="Arial" w:cs="Arial"/>
          <w:sz w:val="28"/>
          <w:szCs w:val="28"/>
          <w:lang w:val="ru-RU"/>
        </w:rPr>
        <w:t xml:space="preserve"> (СРО НП «МоАП» – 22 мая 2015 г., СРО НП «РКА» – 19 июня 2015 г.).</w:t>
      </w:r>
    </w:p>
    <w:p w:rsidR="004B567C" w:rsidRPr="004B567C" w:rsidRDefault="004B567C" w:rsidP="002B79A1">
      <w:pPr>
        <w:pStyle w:val="a3"/>
        <w:widowControl/>
        <w:wordWrap/>
        <w:adjustRightInd w:val="0"/>
        <w:spacing w:before="120" w:after="120"/>
        <w:ind w:left="0" w:firstLine="567"/>
        <w:rPr>
          <w:rFonts w:ascii="Arial" w:hAnsi="Arial" w:cs="Arial"/>
          <w:sz w:val="28"/>
          <w:szCs w:val="28"/>
          <w:lang w:val="ru-RU"/>
        </w:rPr>
      </w:pPr>
      <w:r w:rsidRPr="004B567C">
        <w:rPr>
          <w:rFonts w:ascii="Arial" w:hAnsi="Arial" w:cs="Arial"/>
          <w:sz w:val="28"/>
          <w:szCs w:val="28"/>
          <w:lang w:val="ru-RU"/>
        </w:rPr>
        <w:t xml:space="preserve">В рамках </w:t>
      </w:r>
      <w:r w:rsidR="002B79A1">
        <w:rPr>
          <w:rFonts w:ascii="Arial" w:hAnsi="Arial" w:cs="Arial"/>
          <w:sz w:val="28"/>
          <w:szCs w:val="28"/>
          <w:lang w:val="ru-RU"/>
        </w:rPr>
        <w:t>подписанного</w:t>
      </w:r>
      <w:r w:rsidRPr="004B567C">
        <w:rPr>
          <w:rFonts w:ascii="Arial" w:hAnsi="Arial" w:cs="Arial"/>
          <w:sz w:val="28"/>
          <w:szCs w:val="28"/>
          <w:lang w:val="ru-RU"/>
        </w:rPr>
        <w:t xml:space="preserve"> </w:t>
      </w:r>
      <w:r w:rsidRPr="004B567C">
        <w:rPr>
          <w:rFonts w:ascii="Arial" w:hAnsi="Arial" w:cs="Arial"/>
          <w:sz w:val="28"/>
          <w:szCs w:val="28"/>
          <w:shd w:val="clear" w:color="auto" w:fill="FFFFFF"/>
          <w:lang w:val="ru-RU"/>
        </w:rPr>
        <w:t>Соглашения о слиянии</w:t>
      </w:r>
      <w:r w:rsidRPr="004B567C">
        <w:rPr>
          <w:rFonts w:ascii="Arial" w:hAnsi="Arial" w:cs="Arial"/>
          <w:sz w:val="28"/>
          <w:szCs w:val="28"/>
          <w:lang w:val="ru-RU"/>
        </w:rPr>
        <w:t xml:space="preserve"> Стороны руководствуются </w:t>
      </w:r>
      <w:r w:rsidRPr="004B567C">
        <w:rPr>
          <w:rFonts w:ascii="Arial" w:hAnsi="Arial" w:cs="Arial"/>
          <w:bCs/>
          <w:sz w:val="28"/>
          <w:szCs w:val="28"/>
          <w:lang w:val="ru-RU"/>
        </w:rPr>
        <w:t>законод</w:t>
      </w:r>
      <w:r w:rsidR="005359B8">
        <w:rPr>
          <w:rFonts w:ascii="Arial" w:hAnsi="Arial" w:cs="Arial"/>
          <w:bCs/>
          <w:sz w:val="28"/>
          <w:szCs w:val="28"/>
          <w:lang w:val="ru-RU"/>
        </w:rPr>
        <w:t>ательством Российской Федерации</w:t>
      </w:r>
      <w:r w:rsidRPr="004B567C">
        <w:rPr>
          <w:rFonts w:ascii="Arial" w:hAnsi="Arial" w:cs="Arial"/>
          <w:sz w:val="28"/>
          <w:szCs w:val="28"/>
          <w:lang w:val="ru-RU"/>
        </w:rPr>
        <w:t xml:space="preserve"> и осуществляют взаимодействие на принципах равноправия, открытости и добропорядочности.</w:t>
      </w:r>
    </w:p>
    <w:p w:rsidR="004B567C" w:rsidRPr="004B567C" w:rsidRDefault="004B567C" w:rsidP="004B567C">
      <w:pPr>
        <w:adjustRightInd w:val="0"/>
        <w:spacing w:before="120" w:after="120"/>
        <w:ind w:left="709" w:hanging="709"/>
        <w:rPr>
          <w:rFonts w:ascii="Arial" w:hAnsi="Arial" w:cs="Arial"/>
          <w:sz w:val="28"/>
          <w:szCs w:val="28"/>
          <w:lang w:val="ru-RU"/>
        </w:rPr>
      </w:pPr>
    </w:p>
    <w:p w:rsidR="00B06DA0" w:rsidRPr="00AF6AF9" w:rsidRDefault="00B06DA0" w:rsidP="00AF6AF9">
      <w:pPr>
        <w:pStyle w:val="ParaAttribute9"/>
        <w:ind w:firstLine="567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73"/>
      </w:tblGrid>
      <w:tr w:rsidR="005359B8" w:rsidRPr="00717790" w:rsidTr="005359B8">
        <w:tc>
          <w:tcPr>
            <w:tcW w:w="2658" w:type="dxa"/>
            <w:shd w:val="clear" w:color="auto" w:fill="auto"/>
          </w:tcPr>
          <w:p w:rsidR="005359B8" w:rsidRPr="005359B8" w:rsidRDefault="005359B8" w:rsidP="005359B8">
            <w:pPr>
              <w:tabs>
                <w:tab w:val="left" w:pos="7938"/>
                <w:tab w:val="left" w:pos="8222"/>
                <w:tab w:val="left" w:pos="8647"/>
              </w:tabs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5359B8">
              <w:rPr>
                <w:rFonts w:ascii="Arial" w:hAnsi="Arial" w:cs="Arial"/>
                <w:b/>
                <w:lang w:val="ru-RU"/>
              </w:rPr>
              <w:t xml:space="preserve">ПРЕСС-СЛУЖБА                                                                                              </w:t>
            </w:r>
            <w:r w:rsidRPr="005359B8">
              <w:rPr>
                <w:rFonts w:ascii="Arial" w:hAnsi="Arial" w:cs="Arial"/>
                <w:b/>
                <w:sz w:val="28"/>
                <w:szCs w:val="28"/>
                <w:lang w:val="ru-RU"/>
              </w:rPr>
              <w:t>МоАП и РКА</w:t>
            </w:r>
          </w:p>
        </w:tc>
      </w:tr>
    </w:tbl>
    <w:p w:rsidR="00950AB7" w:rsidRPr="005359B8" w:rsidRDefault="00950AB7" w:rsidP="005359B8">
      <w:pPr>
        <w:jc w:val="right"/>
        <w:rPr>
          <w:rFonts w:ascii="Arial" w:hAnsi="Arial" w:cs="Arial"/>
          <w:sz w:val="28"/>
          <w:szCs w:val="28"/>
          <w:lang w:val="ru-RU"/>
        </w:rPr>
      </w:pPr>
    </w:p>
    <w:sectPr w:rsidR="00950AB7" w:rsidRPr="005359B8" w:rsidSect="004B567C">
      <w:pgSz w:w="11906" w:h="16838"/>
      <w:pgMar w:top="907" w:right="851" w:bottom="90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2B2"/>
    <w:multiLevelType w:val="hybridMultilevel"/>
    <w:tmpl w:val="82336099"/>
    <w:lvl w:ilvl="0" w:tplc="6CCA1282">
      <w:start w:val="1"/>
      <w:numFmt w:val="decimal"/>
      <w:lvlText w:val="%1."/>
      <w:lvlJc w:val="left"/>
      <w:pPr>
        <w:ind w:left="861" w:hanging="360"/>
      </w:pPr>
    </w:lvl>
    <w:lvl w:ilvl="1" w:tplc="7B306B4C">
      <w:start w:val="1"/>
      <w:numFmt w:val="decimal"/>
      <w:lvlText w:val="%2."/>
      <w:lvlJc w:val="left"/>
      <w:pPr>
        <w:ind w:left="1581" w:hanging="360"/>
      </w:pPr>
    </w:lvl>
    <w:lvl w:ilvl="2" w:tplc="A28C8596">
      <w:start w:val="1"/>
      <w:numFmt w:val="decimal"/>
      <w:lvlText w:val="%3."/>
      <w:lvlJc w:val="left"/>
      <w:pPr>
        <w:ind w:left="2301" w:hanging="180"/>
      </w:pPr>
    </w:lvl>
    <w:lvl w:ilvl="3" w:tplc="502E5A92">
      <w:start w:val="1"/>
      <w:numFmt w:val="decimal"/>
      <w:lvlText w:val="%4."/>
      <w:lvlJc w:val="left"/>
      <w:pPr>
        <w:ind w:left="3021" w:hanging="360"/>
      </w:pPr>
    </w:lvl>
    <w:lvl w:ilvl="4" w:tplc="E6062CFA">
      <w:start w:val="1"/>
      <w:numFmt w:val="decimal"/>
      <w:lvlText w:val="%5."/>
      <w:lvlJc w:val="left"/>
      <w:pPr>
        <w:ind w:left="3741" w:hanging="360"/>
      </w:pPr>
    </w:lvl>
    <w:lvl w:ilvl="5" w:tplc="F8F09C8C">
      <w:start w:val="1"/>
      <w:numFmt w:val="decimal"/>
      <w:lvlText w:val="%6."/>
      <w:lvlJc w:val="left"/>
      <w:pPr>
        <w:ind w:left="4461" w:hanging="180"/>
      </w:pPr>
    </w:lvl>
    <w:lvl w:ilvl="6" w:tplc="2A2085C4">
      <w:start w:val="1"/>
      <w:numFmt w:val="decimal"/>
      <w:lvlText w:val="%7."/>
      <w:lvlJc w:val="left"/>
      <w:pPr>
        <w:ind w:left="5181" w:hanging="360"/>
      </w:pPr>
    </w:lvl>
    <w:lvl w:ilvl="7" w:tplc="30D6C8EE">
      <w:start w:val="1"/>
      <w:numFmt w:val="decimal"/>
      <w:lvlText w:val="%8."/>
      <w:lvlJc w:val="left"/>
      <w:pPr>
        <w:ind w:left="5901" w:hanging="360"/>
      </w:pPr>
    </w:lvl>
    <w:lvl w:ilvl="8" w:tplc="FA56459C">
      <w:start w:val="1"/>
      <w:numFmt w:val="decimal"/>
      <w:lvlText w:val="%9."/>
      <w:lvlJc w:val="left"/>
      <w:pPr>
        <w:ind w:left="6621" w:hanging="180"/>
      </w:pPr>
    </w:lvl>
  </w:abstractNum>
  <w:abstractNum w:abstractNumId="1">
    <w:nsid w:val="4AD21153"/>
    <w:multiLevelType w:val="multilevel"/>
    <w:tmpl w:val="CD888E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64DD3222"/>
    <w:multiLevelType w:val="multilevel"/>
    <w:tmpl w:val="0B701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DA0"/>
    <w:rsid w:val="0001589D"/>
    <w:rsid w:val="00051378"/>
    <w:rsid w:val="00083CEA"/>
    <w:rsid w:val="000A5CD1"/>
    <w:rsid w:val="000F1D32"/>
    <w:rsid w:val="0014004F"/>
    <w:rsid w:val="00152920"/>
    <w:rsid w:val="00162F17"/>
    <w:rsid w:val="00181A6D"/>
    <w:rsid w:val="00194C3F"/>
    <w:rsid w:val="001A2B98"/>
    <w:rsid w:val="001C336B"/>
    <w:rsid w:val="001C4B32"/>
    <w:rsid w:val="001C5264"/>
    <w:rsid w:val="001E1488"/>
    <w:rsid w:val="0021245D"/>
    <w:rsid w:val="00232FA8"/>
    <w:rsid w:val="00240AC3"/>
    <w:rsid w:val="00271DD5"/>
    <w:rsid w:val="0027535E"/>
    <w:rsid w:val="002B79A1"/>
    <w:rsid w:val="002F1046"/>
    <w:rsid w:val="00305B05"/>
    <w:rsid w:val="00391852"/>
    <w:rsid w:val="003A3B70"/>
    <w:rsid w:val="003B6824"/>
    <w:rsid w:val="003F0F07"/>
    <w:rsid w:val="003F7C8F"/>
    <w:rsid w:val="00402C5A"/>
    <w:rsid w:val="0040716E"/>
    <w:rsid w:val="00431D82"/>
    <w:rsid w:val="0043650D"/>
    <w:rsid w:val="004440C9"/>
    <w:rsid w:val="00490849"/>
    <w:rsid w:val="00497804"/>
    <w:rsid w:val="004B43BA"/>
    <w:rsid w:val="004B567C"/>
    <w:rsid w:val="00500D21"/>
    <w:rsid w:val="00504D0E"/>
    <w:rsid w:val="00510177"/>
    <w:rsid w:val="00517E60"/>
    <w:rsid w:val="005210F6"/>
    <w:rsid w:val="00527288"/>
    <w:rsid w:val="005359B8"/>
    <w:rsid w:val="005527C8"/>
    <w:rsid w:val="005845ED"/>
    <w:rsid w:val="00587F14"/>
    <w:rsid w:val="005C2DD9"/>
    <w:rsid w:val="005D4060"/>
    <w:rsid w:val="005F2566"/>
    <w:rsid w:val="005F2C8A"/>
    <w:rsid w:val="006107B0"/>
    <w:rsid w:val="00630749"/>
    <w:rsid w:val="00634292"/>
    <w:rsid w:val="00640321"/>
    <w:rsid w:val="006623F3"/>
    <w:rsid w:val="00663199"/>
    <w:rsid w:val="006B3E79"/>
    <w:rsid w:val="00717790"/>
    <w:rsid w:val="00717B16"/>
    <w:rsid w:val="00737D8F"/>
    <w:rsid w:val="00763911"/>
    <w:rsid w:val="0076468A"/>
    <w:rsid w:val="00773A49"/>
    <w:rsid w:val="007B5183"/>
    <w:rsid w:val="007C3C42"/>
    <w:rsid w:val="007D6867"/>
    <w:rsid w:val="008016C9"/>
    <w:rsid w:val="00820635"/>
    <w:rsid w:val="00832D5E"/>
    <w:rsid w:val="00844A5C"/>
    <w:rsid w:val="00883115"/>
    <w:rsid w:val="008B3967"/>
    <w:rsid w:val="008C125A"/>
    <w:rsid w:val="008C79F5"/>
    <w:rsid w:val="008D0398"/>
    <w:rsid w:val="008F0C5F"/>
    <w:rsid w:val="008F2EA9"/>
    <w:rsid w:val="0091231B"/>
    <w:rsid w:val="00950AB7"/>
    <w:rsid w:val="009560ED"/>
    <w:rsid w:val="00977A22"/>
    <w:rsid w:val="009962F8"/>
    <w:rsid w:val="009A2B0F"/>
    <w:rsid w:val="009A4328"/>
    <w:rsid w:val="009D22EB"/>
    <w:rsid w:val="009E3009"/>
    <w:rsid w:val="009F1566"/>
    <w:rsid w:val="009F77BB"/>
    <w:rsid w:val="00A3651E"/>
    <w:rsid w:val="00A52A98"/>
    <w:rsid w:val="00A809FE"/>
    <w:rsid w:val="00A90314"/>
    <w:rsid w:val="00AA4B39"/>
    <w:rsid w:val="00AE71E3"/>
    <w:rsid w:val="00AF6AF9"/>
    <w:rsid w:val="00B06DA0"/>
    <w:rsid w:val="00B1744C"/>
    <w:rsid w:val="00B579EC"/>
    <w:rsid w:val="00B6276C"/>
    <w:rsid w:val="00B723C4"/>
    <w:rsid w:val="00B81BE5"/>
    <w:rsid w:val="00BB0BB8"/>
    <w:rsid w:val="00BF6DB9"/>
    <w:rsid w:val="00C6050F"/>
    <w:rsid w:val="00C61CDC"/>
    <w:rsid w:val="00C80BFD"/>
    <w:rsid w:val="00CA0E64"/>
    <w:rsid w:val="00CD26DD"/>
    <w:rsid w:val="00CE6545"/>
    <w:rsid w:val="00CF008D"/>
    <w:rsid w:val="00D07888"/>
    <w:rsid w:val="00D508DB"/>
    <w:rsid w:val="00D76FC1"/>
    <w:rsid w:val="00D80182"/>
    <w:rsid w:val="00DA18C9"/>
    <w:rsid w:val="00DA6851"/>
    <w:rsid w:val="00DF124B"/>
    <w:rsid w:val="00DF77BF"/>
    <w:rsid w:val="00E44A98"/>
    <w:rsid w:val="00E7394E"/>
    <w:rsid w:val="00EE1F61"/>
    <w:rsid w:val="00F36D41"/>
    <w:rsid w:val="00F42042"/>
    <w:rsid w:val="00F5524B"/>
    <w:rsid w:val="00F87965"/>
    <w:rsid w:val="00F87DC3"/>
    <w:rsid w:val="00FC0355"/>
    <w:rsid w:val="00FD2F14"/>
    <w:rsid w:val="00F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A0"/>
    <w:pPr>
      <w:widowControl w:val="0"/>
      <w:wordWrap w:val="0"/>
      <w:autoSpaceDE w:val="0"/>
      <w:autoSpaceDN w:val="0"/>
      <w:jc w:val="both"/>
    </w:pPr>
    <w:rPr>
      <w:rFonts w:ascii="№Е" w:eastAsia="№Е" w:hAnsi="Times New Roman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DA0"/>
    <w:pPr>
      <w:ind w:left="400"/>
    </w:pPr>
  </w:style>
  <w:style w:type="paragraph" w:customStyle="1" w:styleId="ParaAttribute1">
    <w:name w:val="ParaAttribute1"/>
    <w:rsid w:val="00B06DA0"/>
    <w:pPr>
      <w:widowControl w:val="0"/>
      <w:pBdr>
        <w:bottom w:val="single" w:sz="2" w:space="0" w:color="000000"/>
      </w:pBdr>
      <w:wordWrap w:val="0"/>
      <w:jc w:val="center"/>
    </w:pPr>
    <w:rPr>
      <w:rFonts w:ascii="Times New Roman" w:eastAsia="№Е" w:hAnsi="Times New Roman"/>
    </w:rPr>
  </w:style>
  <w:style w:type="paragraph" w:customStyle="1" w:styleId="ParaAttribute2">
    <w:name w:val="ParaAttribute2"/>
    <w:rsid w:val="00B06DA0"/>
    <w:pPr>
      <w:widowControl w:val="0"/>
      <w:wordWrap w:val="0"/>
      <w:jc w:val="right"/>
    </w:pPr>
    <w:rPr>
      <w:rFonts w:ascii="Times New Roman" w:eastAsia="№Е" w:hAnsi="Times New Roman"/>
    </w:rPr>
  </w:style>
  <w:style w:type="paragraph" w:customStyle="1" w:styleId="ParaAttribute3">
    <w:name w:val="ParaAttribute3"/>
    <w:rsid w:val="00B06DA0"/>
    <w:pPr>
      <w:widowControl w:val="0"/>
      <w:wordWrap w:val="0"/>
      <w:jc w:val="right"/>
    </w:pPr>
    <w:rPr>
      <w:rFonts w:ascii="Times New Roman" w:eastAsia="№Е" w:hAnsi="Times New Roman"/>
    </w:rPr>
  </w:style>
  <w:style w:type="paragraph" w:customStyle="1" w:styleId="ParaAttribute4">
    <w:name w:val="ParaAttribute4"/>
    <w:rsid w:val="00B06DA0"/>
    <w:pPr>
      <w:widowControl w:val="0"/>
      <w:wordWrap w:val="0"/>
      <w:ind w:firstLine="567"/>
      <w:jc w:val="both"/>
    </w:pPr>
    <w:rPr>
      <w:rFonts w:ascii="Times New Roman" w:eastAsia="№Е" w:hAnsi="Times New Roman"/>
    </w:rPr>
  </w:style>
  <w:style w:type="paragraph" w:customStyle="1" w:styleId="ParaAttribute5">
    <w:name w:val="ParaAttribute5"/>
    <w:rsid w:val="00B06DA0"/>
    <w:pPr>
      <w:widowControl w:val="0"/>
      <w:wordWrap w:val="0"/>
      <w:spacing w:before="120" w:after="120"/>
      <w:ind w:firstLine="709"/>
      <w:jc w:val="both"/>
    </w:pPr>
    <w:rPr>
      <w:rFonts w:ascii="Times New Roman" w:eastAsia="№Е" w:hAnsi="Times New Roman"/>
    </w:rPr>
  </w:style>
  <w:style w:type="paragraph" w:customStyle="1" w:styleId="ParaAttribute9">
    <w:name w:val="ParaAttribute9"/>
    <w:rsid w:val="00B06DA0"/>
    <w:pPr>
      <w:widowControl w:val="0"/>
      <w:wordWrap w:val="0"/>
      <w:ind w:firstLine="708"/>
      <w:jc w:val="both"/>
    </w:pPr>
    <w:rPr>
      <w:rFonts w:ascii="Times New Roman" w:eastAsia="№Е" w:hAnsi="Times New Roman"/>
    </w:rPr>
  </w:style>
  <w:style w:type="paragraph" w:customStyle="1" w:styleId="ParaAttribute10">
    <w:name w:val="ParaAttribute10"/>
    <w:rsid w:val="00B06DA0"/>
    <w:pPr>
      <w:widowControl w:val="0"/>
      <w:wordWrap w:val="0"/>
    </w:pPr>
    <w:rPr>
      <w:rFonts w:ascii="Times New Roman" w:eastAsia="№Е" w:hAnsi="Times New Roman"/>
    </w:rPr>
  </w:style>
  <w:style w:type="paragraph" w:customStyle="1" w:styleId="ParaAttribute11">
    <w:name w:val="ParaAttribute11"/>
    <w:rsid w:val="00B06DA0"/>
    <w:pPr>
      <w:widowControl w:val="0"/>
      <w:tabs>
        <w:tab w:val="left" w:pos="7938"/>
        <w:tab w:val="left" w:pos="8222"/>
        <w:tab w:val="left" w:pos="8647"/>
      </w:tabs>
      <w:wordWrap w:val="0"/>
      <w:spacing w:after="120"/>
      <w:jc w:val="center"/>
    </w:pPr>
    <w:rPr>
      <w:rFonts w:ascii="Times New Roman" w:eastAsia="№Е" w:hAnsi="Times New Roman"/>
    </w:rPr>
  </w:style>
  <w:style w:type="character" w:customStyle="1" w:styleId="CharAttribute1">
    <w:name w:val="CharAttribute1"/>
    <w:rsid w:val="00B06DA0"/>
    <w:rPr>
      <w:rFonts w:ascii="Arial" w:eastAsia="Calibri" w:hAnsi="Arial" w:cs="Arial" w:hint="default"/>
      <w:b/>
      <w:bCs w:val="0"/>
      <w:color w:val="0000CC"/>
      <w:sz w:val="28"/>
    </w:rPr>
  </w:style>
  <w:style w:type="character" w:customStyle="1" w:styleId="CharAttribute3">
    <w:name w:val="CharAttribute3"/>
    <w:rsid w:val="00B06DA0"/>
    <w:rPr>
      <w:rFonts w:ascii="Arial" w:eastAsia="Calibri" w:hAnsi="Arial" w:cs="Arial" w:hint="default"/>
      <w:b/>
      <w:bCs w:val="0"/>
      <w:i/>
      <w:iCs w:val="0"/>
      <w:color w:val="0000CC"/>
      <w:sz w:val="24"/>
    </w:rPr>
  </w:style>
  <w:style w:type="character" w:customStyle="1" w:styleId="CharAttribute7">
    <w:name w:val="CharAttribute7"/>
    <w:rsid w:val="00B06DA0"/>
    <w:rPr>
      <w:rFonts w:ascii="Arial" w:eastAsia="Calibri" w:hAnsi="Arial" w:cs="Arial" w:hint="default"/>
      <w:b/>
      <w:bCs w:val="0"/>
      <w:sz w:val="28"/>
    </w:rPr>
  </w:style>
  <w:style w:type="character" w:customStyle="1" w:styleId="CharAttribute11">
    <w:name w:val="CharAttribute11"/>
    <w:rsid w:val="00B06DA0"/>
    <w:rPr>
      <w:rFonts w:ascii="Arial" w:eastAsia="Times New Roman" w:hAnsi="Arial" w:cs="Arial" w:hint="default"/>
      <w:sz w:val="28"/>
    </w:rPr>
  </w:style>
  <w:style w:type="character" w:customStyle="1" w:styleId="CharAttribute13">
    <w:name w:val="CharAttribute13"/>
    <w:rsid w:val="00B06DA0"/>
    <w:rPr>
      <w:rFonts w:ascii="Arial" w:eastAsia="Calibri" w:hAnsi="Arial" w:cs="Arial" w:hint="default"/>
      <w:sz w:val="28"/>
    </w:rPr>
  </w:style>
  <w:style w:type="character" w:customStyle="1" w:styleId="CharAttribute15">
    <w:name w:val="CharAttribute15"/>
    <w:rsid w:val="00B06DA0"/>
    <w:rPr>
      <w:rFonts w:ascii="Arial" w:eastAsia="Calibri" w:hAnsi="Arial" w:cs="Arial" w:hint="default"/>
      <w:b/>
      <w:bCs w:val="0"/>
    </w:rPr>
  </w:style>
  <w:style w:type="table" w:styleId="a4">
    <w:name w:val="Table Grid"/>
    <w:basedOn w:val="a1"/>
    <w:uiPriority w:val="39"/>
    <w:rsid w:val="005359B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3CC57-0731-4B71-B11B-7680C680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Наталья Георгиевна</dc:creator>
  <cp:lastModifiedBy>Архипова Наталья Георгиевна</cp:lastModifiedBy>
  <cp:revision>10</cp:revision>
  <cp:lastPrinted>2015-04-24T09:48:00Z</cp:lastPrinted>
  <dcterms:created xsi:type="dcterms:W3CDTF">2015-04-21T09:57:00Z</dcterms:created>
  <dcterms:modified xsi:type="dcterms:W3CDTF">2015-04-24T11:01:00Z</dcterms:modified>
</cp:coreProperties>
</file>