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F8" w:rsidRPr="00484457" w:rsidRDefault="00CA6E72" w:rsidP="006370ED">
      <w:pPr>
        <w:spacing w:before="100" w:beforeAutospacing="1" w:after="100" w:afterAutospacing="1" w:line="288"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11442">
        <w:rPr>
          <w:rFonts w:ascii="Times New Roman" w:eastAsia="Times New Roman" w:hAnsi="Times New Roman" w:cs="Times New Roman"/>
          <w:b/>
          <w:sz w:val="24"/>
          <w:szCs w:val="24"/>
          <w:lang w:eastAsia="ru-RU"/>
        </w:rPr>
        <w:t xml:space="preserve"> </w:t>
      </w:r>
      <w:r w:rsidR="002210F8"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bookmarkStart w:id="0" w:name="_GoBack"/>
      <w:r w:rsidRPr="00484457">
        <w:rPr>
          <w:rFonts w:ascii="Times New Roman" w:eastAsia="Times New Roman" w:hAnsi="Times New Roman" w:cs="Times New Roman"/>
          <w:b/>
          <w:sz w:val="28"/>
          <w:szCs w:val="20"/>
          <w:lang w:eastAsia="ru-RU"/>
        </w:rPr>
        <w:t>РЕКОМЕНДАЦИИ</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w:t>
      </w:r>
      <w:r w:rsidR="002B6D00">
        <w:rPr>
          <w:rFonts w:ascii="Times New Roman" w:eastAsia="Times New Roman" w:hAnsi="Times New Roman" w:cs="Times New Roman"/>
          <w:b/>
          <w:sz w:val="28"/>
          <w:szCs w:val="20"/>
          <w:lang w:eastAsia="ru-RU"/>
        </w:rPr>
        <w:t>7</w:t>
      </w:r>
      <w:r w:rsidRPr="00484457">
        <w:rPr>
          <w:rFonts w:ascii="Times New Roman" w:eastAsia="Times New Roman" w:hAnsi="Times New Roman" w:cs="Times New Roman"/>
          <w:b/>
          <w:sz w:val="28"/>
          <w:szCs w:val="20"/>
          <w:lang w:eastAsia="ru-RU"/>
        </w:rPr>
        <w:t xml:space="preserve"> год</w:t>
      </w:r>
    </w:p>
    <w:bookmarkEnd w:id="0"/>
    <w:p w:rsidR="002210F8" w:rsidRPr="00424302" w:rsidRDefault="002210F8" w:rsidP="006370ED">
      <w:pPr>
        <w:tabs>
          <w:tab w:val="left" w:pos="1985"/>
        </w:tabs>
        <w:jc w:val="center"/>
        <w:rPr>
          <w:rFonts w:ascii="Times New Roman" w:eastAsia="Times New Roman" w:hAnsi="Times New Roman" w:cs="Times New Roman"/>
          <w:sz w:val="28"/>
          <w:szCs w:val="28"/>
          <w:lang w:eastAsia="ru-RU"/>
        </w:rPr>
      </w:pPr>
      <w:r w:rsidRPr="00424302">
        <w:rPr>
          <w:rFonts w:ascii="Times New Roman" w:eastAsia="Times New Roman" w:hAnsi="Times New Roman" w:cs="Times New Roman"/>
          <w:sz w:val="28"/>
          <w:szCs w:val="28"/>
          <w:lang w:eastAsia="ru-RU"/>
        </w:rPr>
        <w:t>(приложение к письму от</w:t>
      </w:r>
      <w:r w:rsidR="00C7769B" w:rsidRPr="00424302">
        <w:rPr>
          <w:rFonts w:ascii="Times New Roman" w:eastAsia="Times New Roman" w:hAnsi="Times New Roman" w:cs="Times New Roman"/>
          <w:sz w:val="28"/>
          <w:szCs w:val="28"/>
          <w:lang w:eastAsia="ru-RU"/>
        </w:rPr>
        <w:t xml:space="preserve"> </w:t>
      </w:r>
      <w:r w:rsidR="00D44D50">
        <w:rPr>
          <w:rFonts w:ascii="Times New Roman" w:eastAsia="Times New Roman" w:hAnsi="Times New Roman" w:cs="Times New Roman"/>
          <w:sz w:val="28"/>
          <w:szCs w:val="28"/>
          <w:lang w:eastAsia="ru-RU"/>
        </w:rPr>
        <w:t xml:space="preserve">19 </w:t>
      </w:r>
      <w:r w:rsidR="005709CF">
        <w:rPr>
          <w:rFonts w:ascii="Times New Roman" w:eastAsia="Times New Roman" w:hAnsi="Times New Roman" w:cs="Times New Roman"/>
          <w:sz w:val="28"/>
          <w:szCs w:val="28"/>
          <w:lang w:eastAsia="ru-RU"/>
        </w:rPr>
        <w:t>января</w:t>
      </w:r>
      <w:r w:rsidR="00C7769B" w:rsidRPr="00424302">
        <w:rPr>
          <w:rFonts w:ascii="Times New Roman" w:eastAsia="Times New Roman" w:hAnsi="Times New Roman" w:cs="Times New Roman"/>
          <w:sz w:val="28"/>
          <w:szCs w:val="28"/>
          <w:lang w:eastAsia="ru-RU"/>
        </w:rPr>
        <w:t xml:space="preserve"> </w:t>
      </w:r>
      <w:r w:rsidRPr="00424302">
        <w:rPr>
          <w:rFonts w:ascii="Times New Roman" w:eastAsia="Times New Roman" w:hAnsi="Times New Roman" w:cs="Times New Roman"/>
          <w:sz w:val="28"/>
          <w:szCs w:val="28"/>
          <w:lang w:eastAsia="ru-RU"/>
        </w:rPr>
        <w:t>201</w:t>
      </w:r>
      <w:r w:rsidR="005709CF">
        <w:rPr>
          <w:rFonts w:ascii="Times New Roman" w:eastAsia="Times New Roman" w:hAnsi="Times New Roman" w:cs="Times New Roman"/>
          <w:sz w:val="28"/>
          <w:szCs w:val="28"/>
          <w:lang w:eastAsia="ru-RU"/>
        </w:rPr>
        <w:t>8</w:t>
      </w:r>
      <w:r w:rsidRPr="00424302">
        <w:rPr>
          <w:rFonts w:ascii="Times New Roman" w:eastAsia="Times New Roman" w:hAnsi="Times New Roman" w:cs="Times New Roman"/>
          <w:sz w:val="28"/>
          <w:szCs w:val="28"/>
          <w:lang w:eastAsia="ru-RU"/>
        </w:rPr>
        <w:t xml:space="preserve"> г. № </w:t>
      </w:r>
      <w:r w:rsidR="00424302" w:rsidRPr="00424302">
        <w:rPr>
          <w:rFonts w:ascii="Times New Roman" w:hAnsi="Times New Roman" w:cs="Times New Roman"/>
          <w:color w:val="333333"/>
          <w:sz w:val="28"/>
          <w:szCs w:val="28"/>
        </w:rPr>
        <w:t>07-04-09/</w:t>
      </w:r>
      <w:r w:rsidR="00766B0B">
        <w:rPr>
          <w:rFonts w:ascii="Times New Roman" w:hAnsi="Times New Roman" w:cs="Times New Roman"/>
          <w:color w:val="333333"/>
          <w:sz w:val="28"/>
          <w:szCs w:val="28"/>
        </w:rPr>
        <w:t>2694</w:t>
      </w:r>
      <w:r w:rsidRPr="00424302">
        <w:rPr>
          <w:rFonts w:ascii="Times New Roman" w:eastAsia="Times New Roman" w:hAnsi="Times New Roman" w:cs="Times New Roman"/>
          <w:sz w:val="28"/>
          <w:szCs w:val="28"/>
          <w:lang w:eastAsia="ru-RU"/>
        </w:rPr>
        <w:t>)</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Default="002210F8"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Pr="00484457" w:rsidRDefault="00C7769B" w:rsidP="006370ED">
      <w:pPr>
        <w:tabs>
          <w:tab w:val="left" w:pos="1985"/>
        </w:tabs>
        <w:jc w:val="both"/>
        <w:rPr>
          <w:rFonts w:ascii="Times New Roman" w:eastAsia="Times New Roman" w:hAnsi="Times New Roman" w:cs="Times New Roman"/>
          <w:sz w:val="28"/>
          <w:szCs w:val="20"/>
          <w:lang w:eastAsia="ru-RU"/>
        </w:rPr>
      </w:pPr>
    </w:p>
    <w:p w:rsidR="00290C24" w:rsidRDefault="002210F8" w:rsidP="006370ED">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 xml:space="preserve">Москва – </w:t>
      </w:r>
      <w:r w:rsidR="0068562C" w:rsidRPr="00484457">
        <w:rPr>
          <w:rFonts w:ascii="Times New Roman" w:eastAsia="Times New Roman" w:hAnsi="Times New Roman" w:cs="Times New Roman"/>
          <w:sz w:val="28"/>
          <w:szCs w:val="20"/>
          <w:lang w:eastAsia="ru-RU"/>
        </w:rPr>
        <w:t>201</w:t>
      </w:r>
      <w:r w:rsidR="0068562C">
        <w:rPr>
          <w:rFonts w:ascii="Times New Roman" w:eastAsia="Times New Roman" w:hAnsi="Times New Roman" w:cs="Times New Roman"/>
          <w:sz w:val="28"/>
          <w:szCs w:val="20"/>
          <w:lang w:eastAsia="ru-RU"/>
        </w:rPr>
        <w:t>8</w:t>
      </w:r>
    </w:p>
    <w:p w:rsidR="002210F8" w:rsidRPr="00484457" w:rsidRDefault="00290C24" w:rsidP="006370ED">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6370ED">
      <w:pPr>
        <w:ind w:firstLine="709"/>
        <w:jc w:val="both"/>
        <w:rPr>
          <w:rFonts w:ascii="Times New Roman" w:eastAsia="Times New Roman" w:hAnsi="Times New Roman" w:cs="Times New Roman"/>
          <w:sz w:val="28"/>
          <w:szCs w:val="28"/>
          <w:lang w:eastAsia="ru-RU"/>
        </w:rPr>
      </w:pPr>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w:t>
      </w:r>
      <w:r>
        <w:rPr>
          <w:rFonts w:ascii="Times New Roman" w:eastAsia="Times New Roman" w:hAnsi="Times New Roman" w:cs="Times New Roman"/>
          <w:sz w:val="28"/>
          <w:szCs w:val="28"/>
          <w:lang w:eastAsia="ru-RU"/>
        </w:rPr>
        <w:t xml:space="preserve"> (финансовой) отчетности за 201</w:t>
      </w:r>
      <w:r w:rsidR="00CA2519">
        <w:rPr>
          <w:rFonts w:ascii="Times New Roman" w:eastAsia="Times New Roman" w:hAnsi="Times New Roman" w:cs="Times New Roman"/>
          <w:sz w:val="28"/>
          <w:szCs w:val="28"/>
          <w:lang w:eastAsia="ru-RU"/>
        </w:rPr>
        <w:t>7</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Default="00290C24" w:rsidP="006370ED">
      <w:pPr>
        <w:keepNext/>
        <w:keepLines/>
        <w:jc w:val="center"/>
        <w:rPr>
          <w:rFonts w:ascii="Times New Roman" w:eastAsia="Times New Roman" w:hAnsi="Times New Roman" w:cs="Times New Roman"/>
          <w:b/>
          <w:sz w:val="28"/>
          <w:szCs w:val="20"/>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бухгалтерской отчетности за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Все </w:t>
      </w:r>
      <w:r w:rsidR="001A3A57">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sidR="0068562C">
        <w:rPr>
          <w:rFonts w:ascii="Times New Roman" w:eastAsia="Times New Roman" w:hAnsi="Times New Roman" w:cs="Times New Roman"/>
          <w:color w:val="000000"/>
          <w:sz w:val="28"/>
          <w:szCs w:val="28"/>
          <w:lang w:eastAsia="ru-RU"/>
        </w:rPr>
        <w:t>размещены</w:t>
      </w:r>
      <w:r w:rsidR="0068562C"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на официальном Интернет-сайте Мин</w:t>
      </w:r>
      <w:r>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minfin</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ru</w:t>
      </w:r>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Совет по аудитор</w:t>
      </w: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eastAsia="ru-RU"/>
        </w:rPr>
        <w:t xml:space="preserve">кой деятельности рекомендовал </w:t>
      </w:r>
      <w:r w:rsidRPr="00104452">
        <w:rPr>
          <w:rFonts w:ascii="Times New Roman" w:eastAsia="Times New Roman" w:hAnsi="Times New Roman" w:cs="Times New Roman"/>
          <w:color w:val="000000"/>
          <w:sz w:val="28"/>
          <w:szCs w:val="28"/>
          <w:lang w:eastAsia="ru-RU"/>
        </w:rPr>
        <w:t xml:space="preserve">до введения в действие на территории Российской Федерации: </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а) международных стандартов аудита ISA 800 (пересмотренный) «Особенности аудита финансовой отчетности, подготовленной в соответствии с концепцией специального назначения», ISA 805 (пересмотренный) «Особенности аудита отдельных отчетов финансовой отчетности и отдельных элементов, групп статей или статей финансовой отчетности», ISA 810 (пересмотренный) «Задания по предоставлению заключения об обобщенной финансовой отчетности»</w:t>
      </w:r>
      <w:r>
        <w:rPr>
          <w:rStyle w:val="af0"/>
          <w:rFonts w:ascii="Times New Roman" w:eastAsia="Times New Roman" w:hAnsi="Times New Roman" w:cs="Times New Roman"/>
          <w:color w:val="000000"/>
          <w:sz w:val="28"/>
          <w:szCs w:val="28"/>
          <w:lang w:eastAsia="ru-RU"/>
        </w:rPr>
        <w:footnoteReference w:id="2"/>
      </w:r>
      <w:r w:rsidRPr="00104452">
        <w:rPr>
          <w:rFonts w:ascii="Times New Roman" w:eastAsia="Times New Roman" w:hAnsi="Times New Roman" w:cs="Times New Roman"/>
          <w:color w:val="000000"/>
          <w:sz w:val="28"/>
          <w:szCs w:val="28"/>
          <w:lang w:eastAsia="ru-RU"/>
        </w:rPr>
        <w:t xml:space="preserve">, принятых Международной федерацией бухгалтеров, при осуществлении процедур в ходе аудита отчетности, составленной в соответствии с концепцией отчетности специального назначения, отдельных отчетов, элементов, групп статей или статей бухгалтерской отчетности, а также при выполнении заданий по предоставлению заключения об обобщенной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руководствоваться соответственно указанными международными стандартами аудита по вопросам, по которым международными стандартами аудита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 финансовой отчетности и отдельных элементов, групп статей или статей финансовой отчетности», МСА 810 «Задания по предоставлению заключения об обобщенной финансовой отчетности», введенными в действие для применения на территории Российской Федерации приказом Минфина России от 9 ноября 2016 г. № 207н, соответствующие требования не установлены либо установлены в объеме (по характеру), меньшем, чем предусмотрено соответственно международными стандартами аудита ISA 800 (пересмотренный), ISA 805 (пересмотренный), ISA 810 (пересмотренный);</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б) документа, содержащего международные стандарты аудита «Согласующиеся поправки к отдельным МСА», принятого Международной федерацией бухгалтеров</w:t>
      </w:r>
      <w:r>
        <w:rPr>
          <w:rStyle w:val="af0"/>
          <w:rFonts w:ascii="Times New Roman" w:eastAsia="Times New Roman" w:hAnsi="Times New Roman" w:cs="Times New Roman"/>
          <w:color w:val="000000"/>
          <w:sz w:val="28"/>
          <w:szCs w:val="28"/>
          <w:lang w:eastAsia="ru-RU"/>
        </w:rPr>
        <w:footnoteReference w:id="3"/>
      </w:r>
      <w:r w:rsidRPr="00104452">
        <w:rPr>
          <w:rFonts w:ascii="Times New Roman" w:eastAsia="Times New Roman" w:hAnsi="Times New Roman" w:cs="Times New Roman"/>
          <w:color w:val="000000"/>
          <w:sz w:val="28"/>
          <w:szCs w:val="28"/>
          <w:lang w:eastAsia="ru-RU"/>
        </w:rPr>
        <w:t xml:space="preserve">, при осуществлении процедур в ходе аудита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 xml:space="preserve">учитывать положения данного документа по вопросам, по которым международными стандартами аудита, введенными в действие на территории Российской </w:t>
      </w:r>
      <w:r w:rsidRPr="00104452">
        <w:rPr>
          <w:rFonts w:ascii="Times New Roman" w:eastAsia="Times New Roman" w:hAnsi="Times New Roman" w:cs="Times New Roman"/>
          <w:color w:val="000000"/>
          <w:sz w:val="28"/>
          <w:szCs w:val="28"/>
          <w:lang w:eastAsia="ru-RU"/>
        </w:rPr>
        <w:lastRenderedPageBreak/>
        <w:t>Федерации приказами Минфина России от 24 октября 2016 г. № 192н и от 9 ноября 2016 г. № 207н, соответствующие требования не установлены либо установлены в объеме (по характеру), меньшем, чем предусмотрено международными стандартами аудита в редакции данного документа.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422B8">
        <w:rPr>
          <w:rFonts w:ascii="Times New Roman" w:eastAsia="Times New Roman" w:hAnsi="Times New Roman" w:cs="Times New Roman"/>
          <w:color w:val="000000"/>
          <w:sz w:val="28"/>
          <w:szCs w:val="28"/>
          <w:lang w:eastAsia="ru-RU"/>
        </w:rPr>
        <w:t>ри проведении аудита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бухгалтерской отчетности с 1 января 2018 г. не могут применяться ф</w:t>
      </w:r>
      <w:r w:rsidRPr="003441A4">
        <w:rPr>
          <w:rFonts w:ascii="Times New Roman" w:eastAsia="Times New Roman" w:hAnsi="Times New Roman" w:cs="Times New Roman"/>
          <w:color w:val="000000"/>
          <w:sz w:val="28"/>
          <w:szCs w:val="28"/>
          <w:lang w:eastAsia="ru-RU"/>
        </w:rPr>
        <w:t xml:space="preserve">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w:t>
      </w:r>
      <w:r>
        <w:rPr>
          <w:rFonts w:ascii="Times New Roman" w:eastAsia="Times New Roman" w:hAnsi="Times New Roman" w:cs="Times New Roman"/>
          <w:color w:val="000000"/>
          <w:sz w:val="28"/>
          <w:szCs w:val="28"/>
          <w:lang w:eastAsia="ru-RU"/>
        </w:rPr>
        <w:t>Минфином России. Данные документы утра</w:t>
      </w:r>
      <w:r w:rsidR="004432B1">
        <w:rPr>
          <w:rFonts w:ascii="Times New Roman" w:eastAsia="Times New Roman" w:hAnsi="Times New Roman" w:cs="Times New Roman"/>
          <w:color w:val="000000"/>
          <w:sz w:val="28"/>
          <w:szCs w:val="28"/>
          <w:lang w:eastAsia="ru-RU"/>
        </w:rPr>
        <w:t>тили</w:t>
      </w:r>
      <w:r>
        <w:rPr>
          <w:rFonts w:ascii="Times New Roman" w:eastAsia="Times New Roman" w:hAnsi="Times New Roman" w:cs="Times New Roman"/>
          <w:color w:val="000000"/>
          <w:sz w:val="28"/>
          <w:szCs w:val="28"/>
          <w:lang w:eastAsia="ru-RU"/>
        </w:rPr>
        <w:t xml:space="preserve"> силу с 1 января 2018 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проведении аудита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1" w:name="bookmark1"/>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0058586A">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«Непрерывность деятельности»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выпустить заключение в соответствии с МСА 570</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проведении аудиторских процедур в отношении применимости допущения непрерывности деятельности аудируемого лица аудитор: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нормативны</w:t>
      </w:r>
      <w:r w:rsidR="00C84BB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С этой целью аудитор может, в частности</w:t>
      </w:r>
      <w:r w:rsidR="001364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r>
        <w:rPr>
          <w:rFonts w:ascii="Times New Roman" w:eastAsia="Times New Roman" w:hAnsi="Times New Roman" w:cs="Times New Roman"/>
          <w:color w:val="000000"/>
          <w:sz w:val="28"/>
          <w:szCs w:val="28"/>
          <w:lang w:eastAsia="ru-RU"/>
        </w:rPr>
        <w:t>аудируемое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аудируемого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w:t>
      </w:r>
      <w:r w:rsidRPr="004422B8">
        <w:rPr>
          <w:rFonts w:ascii="Times New Roman" w:eastAsia="Times New Roman" w:hAnsi="Times New Roman" w:cs="Times New Roman"/>
          <w:color w:val="000000"/>
          <w:sz w:val="28"/>
          <w:szCs w:val="28"/>
          <w:lang w:eastAsia="ru-RU"/>
        </w:rPr>
        <w:lastRenderedPageBreak/>
        <w:t xml:space="preserve">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аудируемого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мнение. </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 случае если были выявлены события или условия, которые могут вызвать значительные сомнения в способности аудируемого лица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немодифицированное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sidR="00257C7E">
        <w:rPr>
          <w:rFonts w:ascii="Times New Roman" w:eastAsia="Times New Roman" w:hAnsi="Times New Roman" w:cs="Times New Roman"/>
          <w:color w:val="000000"/>
          <w:sz w:val="28"/>
          <w:szCs w:val="28"/>
          <w:lang w:eastAsia="ru-RU"/>
        </w:rPr>
        <w:t xml:space="preserve"> (пересмотренный)</w:t>
      </w:r>
      <w:r w:rsidR="006063BD" w:rsidRPr="006063BD">
        <w:t xml:space="preserve"> </w:t>
      </w:r>
      <w:r w:rsidR="006063BD" w:rsidRPr="002A6A4C">
        <w:rPr>
          <w:rFonts w:ascii="Times New Roman" w:hAnsi="Times New Roman" w:cs="Times New Roman"/>
          <w:sz w:val="28"/>
          <w:szCs w:val="28"/>
        </w:rPr>
        <w:t>«Модифицированное мнение в аудиторском заключении»</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6370ED" w:rsidRPr="004422B8" w:rsidRDefault="006370ED" w:rsidP="006370ED">
      <w:pPr>
        <w:ind w:firstLine="709"/>
        <w:jc w:val="both"/>
        <w:rPr>
          <w:rFonts w:ascii="Times New Roman" w:eastAsia="Times New Roman" w:hAnsi="Times New Roman" w:cs="Times New Roman"/>
          <w:color w:val="000000"/>
          <w:sz w:val="28"/>
          <w:szCs w:val="28"/>
          <w:lang w:eastAsia="ru-RU"/>
        </w:rPr>
      </w:pPr>
    </w:p>
    <w:bookmarkEnd w:id="1"/>
    <w:p w:rsidR="00254ADC" w:rsidRPr="004422B8" w:rsidRDefault="00254ADC" w:rsidP="006370ED">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lastRenderedPageBreak/>
        <w:t xml:space="preserve">Рассмотрение соблюдения аудируемым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r w:rsidR="006370ED">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МСА 250 </w:t>
      </w:r>
      <w:r w:rsidR="006063BD" w:rsidRPr="002A6A4C">
        <w:rPr>
          <w:rFonts w:ascii="Times New Roman" w:hAnsi="Times New Roman" w:cs="Times New Roman"/>
          <w:sz w:val="28"/>
          <w:szCs w:val="28"/>
        </w:rPr>
        <w:t>«Рассмотрение законов и нормативных актов в ходе аудита финансовой отчетности»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в процессе получения понимания аудируемого лица и его окружения в соответствии с МСА 315</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«Выявление и оценка рисков существенного искажения посредством изучения организации и ее окружения»</w:t>
      </w:r>
      <w:r w:rsidR="006063BD"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аудитор должен получить общее понимание нормативно-правовой базы, применимой к аудируемому лицу и к отрасли или сектору экономики, в которых аудируемое лицо ведет деятельность, и того, каким образом аудируемое лицо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Аудитор должен запросить у руководства аудируемого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он должен обсудить этот вопрос с руководством аудируемого лица и, если уместно, с лицами, отвечающими за корпоративное управление. Если руководство аудируемого лица или, если уместно, лица, отвечающие за </w:t>
      </w:r>
      <w:r w:rsidRPr="004422B8">
        <w:rPr>
          <w:rFonts w:ascii="Times New Roman" w:eastAsia="Times New Roman" w:hAnsi="Times New Roman" w:cs="Times New Roman"/>
          <w:color w:val="000000"/>
          <w:sz w:val="28"/>
          <w:szCs w:val="28"/>
          <w:lang w:eastAsia="ru-RU"/>
        </w:rPr>
        <w:lastRenderedPageBreak/>
        <w:t xml:space="preserve">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color w:val="000000"/>
          <w:sz w:val="28"/>
          <w:szCs w:val="28"/>
          <w:lang w:eastAsia="ru-RU"/>
        </w:rPr>
        <w:t>аудируемым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color w:val="000000"/>
          <w:sz w:val="28"/>
          <w:szCs w:val="28"/>
          <w:lang w:eastAsia="ru-RU"/>
        </w:rPr>
        <w:t>тором он подозревает аудируемое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r>
        <w:rPr>
          <w:rFonts w:ascii="Times New Roman" w:eastAsia="Times New Roman" w:hAnsi="Times New Roman" w:cs="Times New Roman"/>
          <w:color w:val="000000"/>
          <w:sz w:val="28"/>
          <w:szCs w:val="28"/>
          <w:lang w:eastAsia="ru-RU"/>
        </w:rPr>
        <w:t>аудируемые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w:t>
      </w:r>
      <w:r w:rsidR="00805C1F">
        <w:rPr>
          <w:rFonts w:ascii="Times New Roman" w:eastAsia="Times New Roman" w:hAnsi="Times New Roman" w:cs="Times New Roman"/>
          <w:color w:val="000000"/>
          <w:sz w:val="28"/>
          <w:szCs w:val="28"/>
          <w:lang w:eastAsia="ru-RU"/>
        </w:rPr>
        <w:t>х</w:t>
      </w:r>
      <w:r w:rsidRPr="004422B8">
        <w:rPr>
          <w:rFonts w:ascii="Times New Roman" w:eastAsia="Times New Roman" w:hAnsi="Times New Roman" w:cs="Times New Roman"/>
          <w:color w:val="000000"/>
          <w:sz w:val="28"/>
          <w:szCs w:val="28"/>
          <w:lang w:eastAsia="ru-RU"/>
        </w:rPr>
        <w:t xml:space="preserve"> компани</w:t>
      </w:r>
      <w:r w:rsidR="00805C1F">
        <w:rPr>
          <w:rFonts w:ascii="Times New Roman" w:eastAsia="Times New Roman" w:hAnsi="Times New Roman" w:cs="Times New Roman"/>
          <w:color w:val="000000"/>
          <w:sz w:val="28"/>
          <w:szCs w:val="28"/>
          <w:lang w:eastAsia="ru-RU"/>
        </w:rPr>
        <w:t>й</w:t>
      </w:r>
      <w:r w:rsidRPr="004422B8">
        <w:rPr>
          <w:rFonts w:ascii="Times New Roman" w:eastAsia="Times New Roman" w:hAnsi="Times New Roman" w:cs="Times New Roman"/>
          <w:color w:val="000000"/>
          <w:sz w:val="28"/>
          <w:szCs w:val="28"/>
          <w:lang w:eastAsia="ru-RU"/>
        </w:rPr>
        <w:t xml:space="preserve">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аудируемыми лицами указанного Федерального закона, необходимо обеспечить конфиденциальность информации о сообщении аудируемыми лицами установленных законодательством Российской Федерации сведений в Росфинмониторинг.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аудируемого лица с Росфинмониторингом (включая пароли от личных кабинетов, копии отчетов о направленной в Росфинмониторинг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 xml:space="preserve">При сборе и документировании аудиторских доказательств по проведенным аудиторским процедурам необходимо также обеспечить соблюдение прав субъектов персональных данных. В связи с чем в случае, если </w:t>
      </w:r>
      <w:r>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Pr>
          <w:rFonts w:ascii="Times New Roman" w:eastAsia="Times New Roman" w:hAnsi="Times New Roman" w:cs="Times New Roman"/>
          <w:color w:val="000000"/>
          <w:sz w:val="28"/>
          <w:szCs w:val="28"/>
          <w:lang w:eastAsia="ru-RU"/>
        </w:rPr>
        <w:t xml:space="preserve">аудиторской организацией </w:t>
      </w:r>
      <w:r>
        <w:rPr>
          <w:rFonts w:ascii="Times New Roman" w:eastAsia="Times New Roman" w:hAnsi="Times New Roman" w:cs="Times New Roman"/>
          <w:color w:val="000000"/>
          <w:sz w:val="28"/>
          <w:szCs w:val="28"/>
          <w:lang w:eastAsia="ru-RU"/>
        </w:rPr>
        <w:lastRenderedPageBreak/>
        <w:t>(</w:t>
      </w:r>
      <w:r w:rsidRPr="004422B8">
        <w:rPr>
          <w:rFonts w:ascii="Times New Roman" w:eastAsia="Times New Roman" w:hAnsi="Times New Roman" w:cs="Times New Roman"/>
          <w:color w:val="000000"/>
          <w:sz w:val="28"/>
          <w:szCs w:val="28"/>
          <w:lang w:eastAsia="ru-RU"/>
        </w:rPr>
        <w:t>индивидуальным аудитором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необезличенных данных прямо согласовано с аудируемым лицом) либо направление аудируемому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8"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Cs/>
          <w:color w:val="000000"/>
          <w:sz w:val="28"/>
          <w:szCs w:val="28"/>
          <w:lang w:eastAsia="ru-RU"/>
        </w:rPr>
      </w:pPr>
      <w:bookmarkStart w:id="2" w:name="bookmark4"/>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2"/>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Аудитор должен запросить у руководства</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r>
        <w:rPr>
          <w:rFonts w:ascii="Times New Roman" w:eastAsia="Times New Roman" w:hAnsi="Times New Roman" w:cs="Times New Roman"/>
          <w:bCs/>
          <w:color w:val="000000"/>
          <w:sz w:val="28"/>
          <w:szCs w:val="28"/>
          <w:lang w:eastAsia="ru-RU"/>
        </w:rPr>
        <w:t>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w:t>
      </w:r>
      <w:r>
        <w:rPr>
          <w:rFonts w:ascii="Times New Roman" w:eastAsia="Times New Roman" w:hAnsi="Times New Roman" w:cs="Times New Roman"/>
          <w:color w:val="000000"/>
          <w:sz w:val="28"/>
          <w:szCs w:val="28"/>
          <w:lang w:eastAsia="ru-RU"/>
        </w:rPr>
        <w:t>6 июня</w:t>
      </w:r>
      <w:r w:rsidRPr="004422B8">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w:t>
      </w:r>
      <w:r w:rsidR="00257C7E">
        <w:rPr>
          <w:rFonts w:ascii="Times New Roman" w:eastAsia="Times New Roman" w:hAnsi="Times New Roman" w:cs="Times New Roman"/>
          <w:color w:val="000000"/>
          <w:sz w:val="28"/>
          <w:szCs w:val="28"/>
          <w:lang w:eastAsia="ru-RU"/>
        </w:rPr>
        <w:t xml:space="preserve">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9"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w:t>
      </w:r>
      <w:r w:rsidRPr="004422B8">
        <w:rPr>
          <w:rFonts w:ascii="Times New Roman" w:eastAsia="Times New Roman" w:hAnsi="Times New Roman" w:cs="Times New Roman"/>
          <w:color w:val="000000"/>
          <w:sz w:val="28"/>
          <w:szCs w:val="28"/>
          <w:lang w:eastAsia="ru-RU"/>
        </w:rPr>
        <w:lastRenderedPageBreak/>
        <w:t>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r>
        <w:rPr>
          <w:rFonts w:ascii="Times New Roman" w:eastAsia="Times New Roman" w:hAnsi="Times New Roman" w:cs="Times New Roman"/>
          <w:color w:val="000000"/>
          <w:sz w:val="28"/>
          <w:szCs w:val="28"/>
          <w:lang w:eastAsia="ru-RU"/>
        </w:rPr>
        <w:t>аудируемыми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 Для этого необходимо:</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аудируемыми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 тестов по соблюдению применимого законодательства Российской Федерации о проведении закупочных (тендерных) процедур;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аудируемому лицу, в том числе уполномоченному государственному органу.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3" w:name="bookmark5"/>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законодательства </w:t>
      </w:r>
      <w:r>
        <w:rPr>
          <w:rFonts w:ascii="Times New Roman" w:eastAsia="Times New Roman" w:hAnsi="Times New Roman" w:cs="Times New Roman"/>
          <w:b/>
          <w:color w:val="000000"/>
          <w:sz w:val="28"/>
          <w:szCs w:val="28"/>
          <w:lang w:eastAsia="ru-RU"/>
        </w:rPr>
        <w:br/>
      </w:r>
      <w:r w:rsidRPr="004422B8">
        <w:rPr>
          <w:rFonts w:ascii="Times New Roman" w:eastAsia="Times New Roman" w:hAnsi="Times New Roman" w:cs="Times New Roman"/>
          <w:b/>
          <w:color w:val="000000"/>
          <w:sz w:val="28"/>
          <w:szCs w:val="28"/>
          <w:lang w:eastAsia="ru-RU"/>
        </w:rPr>
        <w:t xml:space="preserve">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w:t>
      </w:r>
      <w:r w:rsidRPr="004422B8">
        <w:rPr>
          <w:rFonts w:ascii="Times New Roman" w:eastAsia="Times New Roman" w:hAnsi="Times New Roman" w:cs="Times New Roman"/>
          <w:bCs/>
          <w:color w:val="000000"/>
          <w:sz w:val="28"/>
          <w:szCs w:val="28"/>
          <w:lang w:eastAsia="ru-RU"/>
        </w:rPr>
        <w:lastRenderedPageBreak/>
        <w:t xml:space="preserve">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bCs/>
          <w:color w:val="000000"/>
          <w:sz w:val="28"/>
          <w:szCs w:val="28"/>
          <w:lang w:eastAsia="ru-RU"/>
        </w:rPr>
        <w:t>тором он подозревает 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Кроме того, согласно Федеральному закону «Об аудиторской деятельности» аудитор</w:t>
      </w:r>
      <w:r>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При осуществлении соответствующих процедур целесообразно руководствоваться </w:t>
      </w:r>
      <w:r>
        <w:rPr>
          <w:rFonts w:ascii="Times New Roman" w:eastAsia="Times New Roman" w:hAnsi="Times New Roman" w:cs="Times New Roman"/>
          <w:color w:val="000000"/>
          <w:sz w:val="28"/>
          <w:szCs w:val="28"/>
          <w:lang w:eastAsia="ru-RU"/>
        </w:rPr>
        <w:t>М</w:t>
      </w:r>
      <w:r w:rsidRPr="004422B8">
        <w:rPr>
          <w:rFonts w:ascii="Times New Roman" w:eastAsia="Times New Roman" w:hAnsi="Times New Roman" w:cs="Times New Roman"/>
          <w:color w:val="000000"/>
          <w:sz w:val="28"/>
          <w:szCs w:val="28"/>
          <w:lang w:eastAsia="ru-RU"/>
        </w:rPr>
        <w:t xml:space="preserve">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w:t>
      </w:r>
      <w:r>
        <w:rPr>
          <w:rFonts w:ascii="Times New Roman" w:eastAsia="Times New Roman" w:hAnsi="Times New Roman" w:cs="Times New Roman"/>
          <w:color w:val="000000"/>
          <w:sz w:val="28"/>
          <w:szCs w:val="28"/>
          <w:lang w:eastAsia="ru-RU"/>
        </w:rPr>
        <w:t xml:space="preserve">одобренными Советом по аудиторской деятельности 6 июня 2017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3"/>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составлении аудиторского заключения особое внимание должно быть обращено на: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w:t>
      </w:r>
      <w:r w:rsidR="00257C7E">
        <w:rPr>
          <w:rFonts w:ascii="Times New Roman" w:eastAsia="Times New Roman" w:hAnsi="Times New Roman" w:cs="Times New Roman"/>
          <w:color w:val="000000"/>
          <w:sz w:val="28"/>
          <w:szCs w:val="28"/>
          <w:lang w:eastAsia="ru-RU"/>
        </w:rPr>
        <w:t xml:space="preserve"> (пересмотренный)</w:t>
      </w:r>
      <w:r w:rsidR="00E205AB" w:rsidRPr="00E205AB">
        <w:t xml:space="preserve"> </w:t>
      </w:r>
      <w:r w:rsidR="00E205AB" w:rsidRPr="002A6A4C">
        <w:rPr>
          <w:rFonts w:ascii="Times New Roman" w:hAnsi="Times New Roman" w:cs="Times New Roman"/>
          <w:sz w:val="28"/>
          <w:szCs w:val="28"/>
        </w:rPr>
        <w:t xml:space="preserve">«Формирование мнения и составление заключения о финансовой отчетности»,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701 «Информирование о ключевых вопросах аудита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705 (пересмотренный) «Модифицированное мнение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706 (пересмотренный)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w:t>
      </w:r>
      <w:r>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705</w:t>
      </w:r>
      <w:r w:rsidR="00257C7E">
        <w:rPr>
          <w:rFonts w:ascii="Times New Roman" w:eastAsia="Times New Roman" w:hAnsi="Times New Roman" w:cs="Times New Roman"/>
          <w:color w:val="000000"/>
          <w:sz w:val="28"/>
          <w:szCs w:val="28"/>
          <w:lang w:eastAsia="ru-RU"/>
        </w:rPr>
        <w:t xml:space="preserve"> (пересмотренный)</w:t>
      </w:r>
      <w:r>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706</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Кроме того, в </w:t>
      </w:r>
      <w:r w:rsidRPr="004422B8">
        <w:rPr>
          <w:rFonts w:ascii="Times New Roman" w:eastAsia="Times New Roman" w:hAnsi="Times New Roman" w:cs="Times New Roman"/>
          <w:color w:val="000000"/>
          <w:sz w:val="28"/>
          <w:szCs w:val="28"/>
          <w:lang w:eastAsia="ru-RU"/>
        </w:rPr>
        <w:t>соответствии с решени</w:t>
      </w:r>
      <w:r>
        <w:rPr>
          <w:rFonts w:ascii="Times New Roman" w:eastAsia="Times New Roman" w:hAnsi="Times New Roman" w:cs="Times New Roman"/>
          <w:color w:val="000000"/>
          <w:sz w:val="28"/>
          <w:szCs w:val="28"/>
          <w:lang w:eastAsia="ru-RU"/>
        </w:rPr>
        <w:t>ем</w:t>
      </w:r>
      <w:r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Pr>
          <w:rFonts w:ascii="Times New Roman" w:eastAsia="Times New Roman" w:hAnsi="Times New Roman" w:cs="Times New Roman"/>
          <w:color w:val="000000"/>
          <w:sz w:val="28"/>
          <w:szCs w:val="28"/>
          <w:lang w:eastAsia="ru-RU"/>
        </w:rPr>
        <w:t xml:space="preserve">целесообразно руководствоваться Сборником примерных форм </w:t>
      </w:r>
      <w:r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составленных в соответствии с Международными стандартами аудита, размещенным на официальном Интернет-сайте Минфина России </w:t>
      </w:r>
      <w:hyperlink r:id="rId11" w:history="1">
        <w:r w:rsidRPr="00191091">
          <w:rPr>
            <w:rFonts w:ascii="Times New Roman" w:eastAsia="Times New Roman" w:hAnsi="Times New Roman" w:cs="Times New Roman"/>
            <w:color w:val="0000FF" w:themeColor="hyperlink"/>
            <w:sz w:val="28"/>
            <w:szCs w:val="28"/>
            <w:u w:val="single"/>
            <w:lang w:eastAsia="ru-RU"/>
          </w:rPr>
          <w:t>www.</w:t>
        </w:r>
        <w:r w:rsidRPr="00191091">
          <w:rPr>
            <w:rFonts w:ascii="Times New Roman" w:eastAsia="Times New Roman" w:hAnsi="Times New Roman" w:cs="Times New Roman"/>
            <w:color w:val="0000FF" w:themeColor="hyperlink"/>
            <w:sz w:val="28"/>
            <w:szCs w:val="28"/>
            <w:u w:val="single"/>
            <w:lang w:val="en-US" w:eastAsia="ru-RU"/>
          </w:rPr>
          <w:t>m</w:t>
        </w:r>
        <w:r w:rsidRPr="00191091">
          <w:rPr>
            <w:rFonts w:ascii="Times New Roman" w:eastAsia="Times New Roman" w:hAnsi="Times New Roman" w:cs="Times New Roman"/>
            <w:color w:val="0000FF" w:themeColor="hyperlink"/>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keepNext/>
        <w:keepLine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К</w:t>
      </w:r>
      <w:r w:rsidRPr="00262A98">
        <w:rPr>
          <w:rFonts w:ascii="Times New Roman" w:eastAsia="Times New Roman" w:hAnsi="Times New Roman" w:cs="Times New Roman"/>
          <w:b/>
          <w:color w:val="000000"/>
          <w:sz w:val="28"/>
          <w:szCs w:val="28"/>
          <w:lang w:eastAsia="ru-RU"/>
        </w:rPr>
        <w:t>лючевы</w:t>
      </w:r>
      <w:r>
        <w:rPr>
          <w:rFonts w:ascii="Times New Roman" w:eastAsia="Times New Roman" w:hAnsi="Times New Roman" w:cs="Times New Roman"/>
          <w:b/>
          <w:color w:val="000000"/>
          <w:sz w:val="28"/>
          <w:szCs w:val="28"/>
          <w:lang w:eastAsia="ru-RU"/>
        </w:rPr>
        <w:t>е</w:t>
      </w:r>
      <w:r w:rsidRPr="00262A98">
        <w:rPr>
          <w:rFonts w:ascii="Times New Roman" w:eastAsia="Times New Roman" w:hAnsi="Times New Roman" w:cs="Times New Roman"/>
          <w:b/>
          <w:color w:val="000000"/>
          <w:sz w:val="28"/>
          <w:szCs w:val="28"/>
          <w:lang w:eastAsia="ru-RU"/>
        </w:rPr>
        <w:t xml:space="preserve"> вопрос</w:t>
      </w:r>
      <w:r>
        <w:rPr>
          <w:rFonts w:ascii="Times New Roman" w:eastAsia="Times New Roman" w:hAnsi="Times New Roman" w:cs="Times New Roman"/>
          <w:b/>
          <w:color w:val="000000"/>
          <w:sz w:val="28"/>
          <w:szCs w:val="28"/>
          <w:lang w:eastAsia="ru-RU"/>
        </w:rPr>
        <w:t>ы</w:t>
      </w:r>
      <w:r w:rsidRPr="00262A98">
        <w:rPr>
          <w:rFonts w:ascii="Times New Roman" w:eastAsia="Times New Roman" w:hAnsi="Times New Roman" w:cs="Times New Roman"/>
          <w:b/>
          <w:color w:val="000000"/>
          <w:sz w:val="28"/>
          <w:szCs w:val="28"/>
          <w:lang w:eastAsia="ru-RU"/>
        </w:rPr>
        <w:t xml:space="preserve"> аудита в аудиторском заключении</w:t>
      </w:r>
      <w:r w:rsidR="006370ED">
        <w:rPr>
          <w:rFonts w:ascii="Times New Roman" w:eastAsia="Times New Roman" w:hAnsi="Times New Roman" w:cs="Times New Roman"/>
          <w:b/>
          <w:color w:val="000000"/>
          <w:sz w:val="28"/>
          <w:szCs w:val="28"/>
          <w:lang w:eastAsia="ru-RU"/>
        </w:rPr>
        <w:br/>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Согласно MCA 701 при аудите бухгалтерской отчетности организаций, ценные бумаги которых допущены к организованным торгам, а также в иных случаях по решению аудитора в аудиторское заключение включается отдельный раздел «Ключевые вопросы аудита».</w:t>
      </w:r>
      <w:r>
        <w:rPr>
          <w:rFonts w:ascii="Times New Roman" w:eastAsia="Times New Roman" w:hAnsi="Times New Roman" w:cs="Times New Roman"/>
          <w:color w:val="000000"/>
          <w:sz w:val="28"/>
          <w:szCs w:val="28"/>
          <w:lang w:eastAsia="ru-RU"/>
        </w:rPr>
        <w:t xml:space="preserve">  В данном разделе пользователям бухгалтерской отчетности представляется дополнительная информация, необходимая для понимания </w:t>
      </w:r>
      <w:r w:rsidRPr="009D6ECE">
        <w:rPr>
          <w:rFonts w:ascii="Times New Roman" w:eastAsia="Times New Roman" w:hAnsi="Times New Roman" w:cs="Times New Roman"/>
          <w:color w:val="000000"/>
          <w:sz w:val="28"/>
          <w:szCs w:val="28"/>
          <w:lang w:eastAsia="ru-RU"/>
        </w:rPr>
        <w:t>вопрос</w:t>
      </w:r>
      <w:r>
        <w:rPr>
          <w:rFonts w:ascii="Times New Roman" w:eastAsia="Times New Roman" w:hAnsi="Times New Roman" w:cs="Times New Roman"/>
          <w:color w:val="000000"/>
          <w:sz w:val="28"/>
          <w:szCs w:val="28"/>
          <w:lang w:eastAsia="ru-RU"/>
        </w:rPr>
        <w:t>ов</w:t>
      </w:r>
      <w:r w:rsidRPr="009D6ECE">
        <w:rPr>
          <w:rFonts w:ascii="Times New Roman" w:eastAsia="Times New Roman" w:hAnsi="Times New Roman" w:cs="Times New Roman"/>
          <w:color w:val="000000"/>
          <w:sz w:val="28"/>
          <w:szCs w:val="28"/>
          <w:lang w:eastAsia="ru-RU"/>
        </w:rPr>
        <w:t xml:space="preserve">, которые, согласно профессиональному суждению аудитора, являлись наиболее значимыми для аудита бухгалтерской отчетности за </w:t>
      </w:r>
      <w:r>
        <w:rPr>
          <w:rFonts w:ascii="Times New Roman" w:eastAsia="Times New Roman" w:hAnsi="Times New Roman" w:cs="Times New Roman"/>
          <w:color w:val="000000"/>
          <w:sz w:val="28"/>
          <w:szCs w:val="28"/>
          <w:lang w:eastAsia="ru-RU"/>
        </w:rPr>
        <w:t>отчетный год.</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Определяя ключевые вопросы аудита, аудитор должен учитывать:</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области повышенного оцененного риска существенного искажения отчетности или значительных рисков, выявленных согласно MCA 315</w:t>
      </w:r>
      <w:r w:rsidR="00257C7E">
        <w:rPr>
          <w:rFonts w:ascii="Times New Roman" w:eastAsia="Times New Roman" w:hAnsi="Times New Roman" w:cs="Times New Roman"/>
          <w:color w:val="000000"/>
          <w:sz w:val="28"/>
          <w:szCs w:val="28"/>
          <w:lang w:eastAsia="ru-RU"/>
        </w:rPr>
        <w:t xml:space="preserve"> (пересмотренный)</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свои </w:t>
      </w:r>
      <w:r w:rsidRPr="009D6ECE">
        <w:rPr>
          <w:rFonts w:ascii="Times New Roman" w:eastAsia="Times New Roman" w:hAnsi="Times New Roman" w:cs="Times New Roman"/>
          <w:color w:val="000000"/>
          <w:sz w:val="28"/>
          <w:szCs w:val="28"/>
          <w:lang w:eastAsia="ru-RU"/>
        </w:rPr>
        <w:t xml:space="preserve">значимые суждения в отношении областей бухгалтерской отчетности, требующих применения значимых суждений руководства, </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включая оценочные значения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которые были о</w:t>
      </w:r>
      <w:r>
        <w:rPr>
          <w:rFonts w:ascii="Times New Roman" w:eastAsia="Times New Roman" w:hAnsi="Times New Roman" w:cs="Times New Roman"/>
          <w:color w:val="000000"/>
          <w:sz w:val="28"/>
          <w:szCs w:val="28"/>
          <w:lang w:eastAsia="ru-RU"/>
        </w:rPr>
        <w:t>ценены</w:t>
      </w:r>
      <w:r w:rsidRPr="009D6ECE">
        <w:rPr>
          <w:rFonts w:ascii="Times New Roman" w:eastAsia="Times New Roman" w:hAnsi="Times New Roman" w:cs="Times New Roman"/>
          <w:color w:val="000000"/>
          <w:sz w:val="28"/>
          <w:szCs w:val="28"/>
          <w:lang w:eastAsia="ru-RU"/>
        </w:rPr>
        <w:t xml:space="preserve"> как имеющие высокий уровень неопределенности;</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влияние на аудит значительных событий или операций, имевших место в течение отчетного периода.</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Описание каждого ключевого вопроса аудита должно включать ссылку на соответствующую информацию, раскрытую в бухгалтерской отчетности</w:t>
      </w:r>
      <w:r>
        <w:rPr>
          <w:rFonts w:ascii="Times New Roman" w:eastAsia="Times New Roman" w:hAnsi="Times New Roman" w:cs="Times New Roman"/>
          <w:color w:val="000000"/>
          <w:sz w:val="28"/>
          <w:szCs w:val="28"/>
          <w:lang w:eastAsia="ru-RU"/>
        </w:rPr>
        <w:t>, (</w:t>
      </w:r>
      <w:r w:rsidRPr="009D6ECE">
        <w:rPr>
          <w:rFonts w:ascii="Times New Roman" w:eastAsia="Times New Roman" w:hAnsi="Times New Roman" w:cs="Times New Roman"/>
          <w:color w:val="000000"/>
          <w:sz w:val="28"/>
          <w:szCs w:val="28"/>
          <w:lang w:eastAsia="ru-RU"/>
        </w:rPr>
        <w:t>если такая имеется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xml:space="preserve"> и указывать на </w:t>
      </w:r>
      <w:r>
        <w:rPr>
          <w:rFonts w:ascii="Times New Roman" w:eastAsia="Times New Roman" w:hAnsi="Times New Roman" w:cs="Times New Roman"/>
          <w:color w:val="000000"/>
          <w:sz w:val="28"/>
          <w:szCs w:val="28"/>
          <w:lang w:eastAsia="ru-RU"/>
        </w:rPr>
        <w:t>то</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9D6ECE">
        <w:rPr>
          <w:rFonts w:ascii="Times New Roman" w:eastAsia="Times New Roman" w:hAnsi="Times New Roman" w:cs="Times New Roman"/>
          <w:color w:val="000000"/>
          <w:sz w:val="28"/>
          <w:szCs w:val="28"/>
          <w:lang w:eastAsia="ru-RU"/>
        </w:rPr>
        <w:t>почему вопрос был рассмотрен как наиболее значимый для аудита и, следовательно, был определен как ключевой вопрос аудита;</w:t>
      </w:r>
    </w:p>
    <w:p w:rsidR="00254ADC" w:rsidRPr="009D6ECE" w:rsidRDefault="00254ADC" w:rsidP="006370ED">
      <w:pPr>
        <w:tabs>
          <w:tab w:val="left" w:pos="993"/>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D6ECE">
        <w:rPr>
          <w:rFonts w:ascii="Times New Roman" w:eastAsia="Times New Roman" w:hAnsi="Times New Roman" w:cs="Times New Roman"/>
          <w:color w:val="000000"/>
          <w:sz w:val="28"/>
          <w:szCs w:val="28"/>
          <w:lang w:eastAsia="ru-RU"/>
        </w:rPr>
        <w:tab/>
        <w:t>как вопрос был изучен в ходе аудита.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w:t>
      </w:r>
      <w:r w:rsidRPr="009E0BF4">
        <w:rPr>
          <w:rFonts w:ascii="Times New Roman" w:eastAsia="Times New Roman" w:hAnsi="Times New Roman" w:cs="Times New Roman"/>
          <w:color w:val="000000"/>
          <w:sz w:val="28"/>
          <w:szCs w:val="28"/>
          <w:lang w:eastAsia="ru-RU"/>
        </w:rPr>
        <w:t xml:space="preserve"> ключевых вопрос</w:t>
      </w:r>
      <w:r>
        <w:rPr>
          <w:rFonts w:ascii="Times New Roman" w:eastAsia="Times New Roman" w:hAnsi="Times New Roman" w:cs="Times New Roman"/>
          <w:color w:val="000000"/>
          <w:sz w:val="28"/>
          <w:szCs w:val="28"/>
          <w:lang w:eastAsia="ru-RU"/>
        </w:rPr>
        <w:t>ов</w:t>
      </w:r>
      <w:r w:rsidRPr="009E0BF4">
        <w:rPr>
          <w:rFonts w:ascii="Times New Roman" w:eastAsia="Times New Roman" w:hAnsi="Times New Roman" w:cs="Times New Roman"/>
          <w:color w:val="000000"/>
          <w:sz w:val="28"/>
          <w:szCs w:val="28"/>
          <w:lang w:eastAsia="ru-RU"/>
        </w:rPr>
        <w:t xml:space="preserve"> аудита в аудиторско</w:t>
      </w:r>
      <w:r>
        <w:rPr>
          <w:rFonts w:ascii="Times New Roman" w:eastAsia="Times New Roman" w:hAnsi="Times New Roman" w:cs="Times New Roman"/>
          <w:color w:val="000000"/>
          <w:sz w:val="28"/>
          <w:szCs w:val="28"/>
          <w:lang w:eastAsia="ru-RU"/>
        </w:rPr>
        <w:t>е</w:t>
      </w:r>
      <w:r w:rsidRPr="009E0BF4">
        <w:rPr>
          <w:rFonts w:ascii="Times New Roman" w:eastAsia="Times New Roman" w:hAnsi="Times New Roman" w:cs="Times New Roman"/>
          <w:color w:val="000000"/>
          <w:sz w:val="28"/>
          <w:szCs w:val="28"/>
          <w:lang w:eastAsia="ru-RU"/>
        </w:rPr>
        <w:t xml:space="preserve"> заключени</w:t>
      </w:r>
      <w:r>
        <w:rPr>
          <w:rFonts w:ascii="Times New Roman" w:eastAsia="Times New Roman" w:hAnsi="Times New Roman" w:cs="Times New Roman"/>
          <w:color w:val="000000"/>
          <w:sz w:val="28"/>
          <w:szCs w:val="28"/>
          <w:lang w:eastAsia="ru-RU"/>
        </w:rPr>
        <w:t>е:</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E0BF4">
        <w:rPr>
          <w:rFonts w:ascii="Times New Roman" w:eastAsia="Times New Roman" w:hAnsi="Times New Roman" w:cs="Times New Roman"/>
          <w:color w:val="000000"/>
          <w:sz w:val="28"/>
          <w:szCs w:val="28"/>
          <w:lang w:eastAsia="ru-RU"/>
        </w:rPr>
        <w:t xml:space="preserve"> не подменяет:</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sidRPr="009E0BF4">
        <w:rPr>
          <w:rFonts w:ascii="Times New Roman" w:eastAsia="Times New Roman" w:hAnsi="Times New Roman" w:cs="Times New Roman"/>
          <w:color w:val="000000"/>
          <w:sz w:val="28"/>
          <w:szCs w:val="28"/>
          <w:lang w:eastAsia="ru-RU"/>
        </w:rPr>
        <w:t xml:space="preserve">a) информацию, раскрываемую руководством в </w:t>
      </w:r>
      <w:r>
        <w:rPr>
          <w:rFonts w:ascii="Times New Roman" w:eastAsia="Times New Roman" w:hAnsi="Times New Roman" w:cs="Times New Roman"/>
          <w:color w:val="000000"/>
          <w:sz w:val="28"/>
          <w:szCs w:val="28"/>
          <w:lang w:eastAsia="ru-RU"/>
        </w:rPr>
        <w:t xml:space="preserve">бухгалтерской </w:t>
      </w:r>
      <w:r w:rsidRPr="009E0BF4">
        <w:rPr>
          <w:rFonts w:ascii="Times New Roman" w:eastAsia="Times New Roman" w:hAnsi="Times New Roman" w:cs="Times New Roman"/>
          <w:color w:val="000000"/>
          <w:sz w:val="28"/>
          <w:szCs w:val="28"/>
          <w:lang w:eastAsia="ru-RU"/>
        </w:rPr>
        <w:t xml:space="preserve"> отчетности;</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E0BF4">
        <w:rPr>
          <w:rFonts w:ascii="Times New Roman" w:eastAsia="Times New Roman" w:hAnsi="Times New Roman" w:cs="Times New Roman"/>
          <w:color w:val="000000"/>
          <w:sz w:val="28"/>
          <w:szCs w:val="28"/>
          <w:lang w:eastAsia="ru-RU"/>
        </w:rPr>
        <w:t>) выражение аудитором модифицированного мнения, когда оно требуется в связи с обстоятельствами конкретного аудиторского задания в соответствии с МСА 705</w:t>
      </w:r>
      <w:r w:rsidR="00257C7E">
        <w:rPr>
          <w:rFonts w:ascii="Times New Roman" w:eastAsia="Times New Roman" w:hAnsi="Times New Roman" w:cs="Times New Roman"/>
          <w:color w:val="000000"/>
          <w:sz w:val="28"/>
          <w:szCs w:val="28"/>
          <w:lang w:eastAsia="ru-RU"/>
        </w:rPr>
        <w:t xml:space="preserve"> (пересмотренный)</w:t>
      </w:r>
      <w:r w:rsidRPr="009E0BF4">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9E0BF4">
        <w:rPr>
          <w:rFonts w:ascii="Times New Roman" w:eastAsia="Times New Roman" w:hAnsi="Times New Roman" w:cs="Times New Roman"/>
          <w:color w:val="000000"/>
          <w:sz w:val="28"/>
          <w:szCs w:val="28"/>
          <w:lang w:eastAsia="ru-RU"/>
        </w:rPr>
        <w:t>представление информации согласно МСА 570</w:t>
      </w:r>
      <w:r w:rsidR="00257C7E">
        <w:rPr>
          <w:rFonts w:ascii="Times New Roman" w:eastAsia="Times New Roman" w:hAnsi="Times New Roman" w:cs="Times New Roman"/>
          <w:color w:val="000000"/>
          <w:sz w:val="28"/>
          <w:szCs w:val="28"/>
          <w:lang w:eastAsia="ru-RU"/>
        </w:rPr>
        <w:t xml:space="preserve"> (пересмотренный)</w:t>
      </w:r>
      <w:r w:rsidRPr="009E0BF4">
        <w:rPr>
          <w:rFonts w:ascii="Times New Roman" w:eastAsia="Times New Roman" w:hAnsi="Times New Roman" w:cs="Times New Roman"/>
          <w:color w:val="000000"/>
          <w:sz w:val="28"/>
          <w:szCs w:val="28"/>
          <w:lang w:eastAsia="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E0BF4">
        <w:rPr>
          <w:rFonts w:ascii="Times New Roman" w:eastAsia="Times New Roman" w:hAnsi="Times New Roman" w:cs="Times New Roman"/>
          <w:color w:val="000000"/>
          <w:sz w:val="28"/>
          <w:szCs w:val="28"/>
          <w:lang w:eastAsia="ru-RU"/>
        </w:rPr>
        <w:t>не является мнением</w:t>
      </w:r>
      <w:r>
        <w:rPr>
          <w:rFonts w:ascii="Times New Roman" w:eastAsia="Times New Roman" w:hAnsi="Times New Roman" w:cs="Times New Roman"/>
          <w:color w:val="000000"/>
          <w:sz w:val="28"/>
          <w:szCs w:val="28"/>
          <w:lang w:eastAsia="ru-RU"/>
        </w:rPr>
        <w:t xml:space="preserve"> аудитора</w:t>
      </w:r>
      <w:r w:rsidRPr="009E0BF4">
        <w:rPr>
          <w:rFonts w:ascii="Times New Roman" w:eastAsia="Times New Roman" w:hAnsi="Times New Roman" w:cs="Times New Roman"/>
          <w:color w:val="000000"/>
          <w:sz w:val="28"/>
          <w:szCs w:val="28"/>
          <w:lang w:eastAsia="ru-RU"/>
        </w:rPr>
        <w:t>, выраженным по отдельно взятым вопросам</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keepNext/>
        <w:keepLines/>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lastRenderedPageBreak/>
        <w:t>Выражение модифицированного мнения о</w:t>
      </w:r>
      <w:r>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254ADC" w:rsidRPr="004422B8" w:rsidRDefault="00254ADC" w:rsidP="006370ED">
      <w:pPr>
        <w:keepNext/>
        <w:keepLines/>
        <w:shd w:val="clear" w:color="auto" w:fill="FFFFFF"/>
        <w:jc w:val="center"/>
        <w:outlineLvl w:val="0"/>
        <w:rPr>
          <w:rFonts w:ascii="Times New Roman" w:eastAsia="Times New Roman" w:hAnsi="Times New Roman" w:cs="Times New Roman"/>
          <w:bCs/>
          <w:color w:val="000000"/>
          <w:sz w:val="26"/>
          <w:szCs w:val="26"/>
          <w:lang w:eastAsia="ru-RU"/>
        </w:rPr>
      </w:pP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00257C7E">
        <w:rPr>
          <w:rFonts w:ascii="Times New Roman" w:eastAsia="Times New Roman" w:hAnsi="Times New Roman" w:cs="Times New Roman"/>
          <w:sz w:val="28"/>
          <w:szCs w:val="28"/>
          <w:shd w:val="clear" w:color="auto" w:fill="FFFFFF"/>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существенные искажение,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но не всеобъемлющим.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одновременно существенным и всеобъемлющим. 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В случае, если после принятия задания аудитору становится известно, что руководство аудируемого лица ввело ограничение объема аудита, которое, по мнению аудитора, с большой вероятностью приведет к необходимости выражения мнения с оговоркой или отказа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аудируемого лица с просьбой о снятии такого ограничения. </w:t>
      </w:r>
      <w:r>
        <w:rPr>
          <w:rFonts w:ascii="Times New Roman" w:eastAsia="Times New Roman" w:hAnsi="Times New Roman" w:cs="Times New Roman"/>
          <w:sz w:val="28"/>
          <w:szCs w:val="28"/>
          <w:shd w:val="clear" w:color="auto" w:fill="FFFFFF"/>
        </w:rPr>
        <w:t xml:space="preserve">Если руководство аудируемого лица отказывается снять это ограничение, </w:t>
      </w:r>
      <w:r w:rsidRPr="004422B8">
        <w:rPr>
          <w:rFonts w:ascii="Times New Roman" w:eastAsia="Times New Roman" w:hAnsi="Times New Roman" w:cs="Times New Roman"/>
          <w:sz w:val="28"/>
          <w:szCs w:val="28"/>
          <w:shd w:val="clear" w:color="auto" w:fill="FFFFFF"/>
        </w:rPr>
        <w:lastRenderedPageBreak/>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r>
        <w:rPr>
          <w:rFonts w:ascii="Times New Roman" w:eastAsia="Times New Roman" w:hAnsi="Times New Roman" w:cs="Times New Roman"/>
          <w:sz w:val="28"/>
          <w:szCs w:val="28"/>
          <w:shd w:val="clear" w:color="auto" w:fill="FFFFFF"/>
        </w:rPr>
        <w:t>аудируемым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но не всеобъемлющим, он должен выразить мнение с оговоркой,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Pr>
          <w:rFonts w:ascii="Times New Roman" w:eastAsia="Times New Roman" w:hAnsi="Times New Roman" w:cs="Times New Roman"/>
          <w:sz w:val="28"/>
          <w:szCs w:val="28"/>
          <w:shd w:val="clear" w:color="auto" w:fill="FFFFFF"/>
        </w:rPr>
        <w:t xml:space="preserve"> 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bookmarkStart w:id="4" w:name="bookmark6"/>
    </w:p>
    <w:p w:rsidR="00254ADC"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Pr>
          <w:rStyle w:val="af0"/>
          <w:rFonts w:ascii="Times New Roman" w:eastAsia="Times New Roman" w:hAnsi="Times New Roman" w:cs="Times New Roman"/>
          <w:b/>
          <w:bCs/>
          <w:color w:val="000000"/>
          <w:sz w:val="28"/>
          <w:szCs w:val="28"/>
          <w:lang w:eastAsia="ru-RU"/>
        </w:rPr>
        <w:footnoteReference w:id="4"/>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проведении аудита бухгалтерской отчетности кредитной организации необходимо убедиться, что в деятельности такой организаций отсутствуют:</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 имеющих схемный характер, в том числе искусственного регулирования расчета значений обязательных нормативов в целях их формального выполнения;</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Pr>
          <w:rFonts w:ascii="Times New Roman" w:eastAsia="Times New Roman" w:hAnsi="Times New Roman" w:cs="Times New Roman"/>
          <w:bCs/>
          <w:color w:val="000000"/>
          <w:sz w:val="28"/>
          <w:szCs w:val="28"/>
          <w:lang w:eastAsia="ru-RU"/>
        </w:rPr>
        <w:t>й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w:t>
      </w:r>
      <w:r w:rsidRPr="004422B8">
        <w:rPr>
          <w:rFonts w:ascii="Times New Roman" w:eastAsia="Times New Roman" w:hAnsi="Times New Roman" w:cs="Times New Roman"/>
          <w:bCs/>
          <w:color w:val="000000"/>
          <w:sz w:val="28"/>
          <w:szCs w:val="28"/>
          <w:lang w:eastAsia="ru-RU"/>
        </w:rPr>
        <w:t>аудиторских процедур особое внимание необходимо уделить: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 xml:space="preserve">изучению </w:t>
      </w:r>
      <w:r>
        <w:rPr>
          <w:rFonts w:ascii="Times New Roman" w:eastAsia="Times New Roman" w:hAnsi="Times New Roman" w:cs="Times New Roman"/>
          <w:bCs/>
          <w:color w:val="000000"/>
          <w:sz w:val="28"/>
          <w:szCs w:val="28"/>
          <w:lang w:eastAsia="ru-RU"/>
        </w:rPr>
        <w:t>сделок (ссуд), имеющих льготный характер по сравнению с остальными сделками (ссудами);</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сделок с ценными бумагами, имеющих однонаправленный характер (например, повторяющиеся покупки ценных бумаг), целью которых может являться, в том числе, вывод активов клиентов и (или) активов банка;</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действующих в банке </w:t>
      </w:r>
      <w:r>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процедурам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w:t>
      </w:r>
      <w:r w:rsidRPr="00AD1799">
        <w:rPr>
          <w:rFonts w:ascii="Times New Roman" w:eastAsia="Times New Roman" w:hAnsi="Times New Roman" w:cs="Times New Roman"/>
          <w:bCs/>
          <w:color w:val="000000"/>
          <w:sz w:val="28"/>
          <w:szCs w:val="28"/>
          <w:lang w:eastAsia="ru-RU"/>
        </w:rPr>
        <w:t>информации об осуществлении клиентами операций повышенного уровня риска легализации (отмывания) доходов, полученных преступным путем, и финансирования терроризма, операций, имеющих признаки сомнительных и фиктивных, операций, соответствующих признакам, указывающим на необычный характер сделки, не имеющих очевидного экономического смысла и очевидной законной цели, осуществлению систематически и (или) значительных объемах операций по снятию наличных денежных средств и т.д.;</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w:t>
      </w:r>
      <w:r w:rsidRPr="00AD1799">
        <w:rPr>
          <w:rFonts w:ascii="Times New Roman" w:eastAsia="Times New Roman" w:hAnsi="Times New Roman" w:cs="Times New Roman"/>
          <w:bCs/>
          <w:color w:val="000000"/>
          <w:sz w:val="28"/>
          <w:szCs w:val="28"/>
          <w:lang w:eastAsia="ru-RU"/>
        </w:rPr>
        <w:t xml:space="preserve"> на балансе </w:t>
      </w:r>
      <w:r>
        <w:rPr>
          <w:rFonts w:ascii="Times New Roman" w:eastAsia="Times New Roman" w:hAnsi="Times New Roman" w:cs="Times New Roman"/>
          <w:bCs/>
          <w:color w:val="000000"/>
          <w:sz w:val="28"/>
          <w:szCs w:val="28"/>
          <w:lang w:eastAsia="ru-RU"/>
        </w:rPr>
        <w:t xml:space="preserve">кредитной организации </w:t>
      </w:r>
      <w:r w:rsidRPr="00AD1799">
        <w:rPr>
          <w:rFonts w:ascii="Times New Roman" w:eastAsia="Times New Roman" w:hAnsi="Times New Roman" w:cs="Times New Roman"/>
          <w:bCs/>
          <w:color w:val="000000"/>
          <w:sz w:val="28"/>
          <w:szCs w:val="28"/>
          <w:lang w:eastAsia="ru-RU"/>
        </w:rPr>
        <w:t>активов, не генерирующих доход</w:t>
      </w:r>
      <w:r>
        <w:rPr>
          <w:rFonts w:ascii="Times New Roman" w:eastAsia="Times New Roman" w:hAnsi="Times New Roman" w:cs="Times New Roman"/>
          <w:bCs/>
          <w:color w:val="000000"/>
          <w:sz w:val="28"/>
          <w:szCs w:val="28"/>
          <w:lang w:eastAsia="ru-RU"/>
        </w:rPr>
        <w:t xml:space="preserve"> (в том числе непрофильных активов)</w:t>
      </w:r>
      <w:r w:rsidRPr="00AD1799">
        <w:rPr>
          <w:rFonts w:ascii="Times New Roman" w:eastAsia="Times New Roman" w:hAnsi="Times New Roman" w:cs="Times New Roman"/>
          <w:bCs/>
          <w:color w:val="000000"/>
          <w:sz w:val="28"/>
          <w:szCs w:val="28"/>
          <w:lang w:eastAsia="ru-RU"/>
        </w:rPr>
        <w:t>;</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w:t>
      </w:r>
      <w:r w:rsidRPr="00AD1799">
        <w:rPr>
          <w:rFonts w:ascii="Times New Roman" w:eastAsia="Times New Roman" w:hAnsi="Times New Roman" w:cs="Times New Roman"/>
          <w:bCs/>
          <w:color w:val="000000"/>
          <w:sz w:val="28"/>
          <w:szCs w:val="28"/>
          <w:lang w:eastAsia="ru-RU"/>
        </w:rPr>
        <w:t xml:space="preserve"> операций по кредитованию в разных формах активов, которые связаны с собственниками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AD1799">
        <w:rPr>
          <w:rFonts w:ascii="Times New Roman" w:eastAsia="Times New Roman" w:hAnsi="Times New Roman" w:cs="Times New Roman"/>
          <w:bCs/>
          <w:color w:val="000000"/>
          <w:sz w:val="28"/>
          <w:szCs w:val="28"/>
          <w:lang w:eastAsia="ru-RU"/>
        </w:rPr>
        <w:t>выявлени</w:t>
      </w:r>
      <w:r>
        <w:rPr>
          <w:rFonts w:ascii="Times New Roman" w:eastAsia="Times New Roman" w:hAnsi="Times New Roman" w:cs="Times New Roman"/>
          <w:bCs/>
          <w:color w:val="000000"/>
          <w:sz w:val="28"/>
          <w:szCs w:val="28"/>
          <w:lang w:eastAsia="ru-RU"/>
        </w:rPr>
        <w:t>ю</w:t>
      </w:r>
      <w:r w:rsidRPr="00AD1799">
        <w:rPr>
          <w:rFonts w:ascii="Times New Roman" w:eastAsia="Times New Roman" w:hAnsi="Times New Roman" w:cs="Times New Roman"/>
          <w:bCs/>
          <w:color w:val="000000"/>
          <w:sz w:val="28"/>
          <w:szCs w:val="28"/>
          <w:lang w:eastAsia="ru-RU"/>
        </w:rPr>
        <w:t xml:space="preserve"> потенциальных рисков</w:t>
      </w:r>
      <w:r>
        <w:rPr>
          <w:rFonts w:ascii="Times New Roman" w:eastAsia="Times New Roman" w:hAnsi="Times New Roman" w:cs="Times New Roman"/>
          <w:bCs/>
          <w:color w:val="000000"/>
          <w:sz w:val="28"/>
          <w:szCs w:val="28"/>
          <w:lang w:eastAsia="ru-RU"/>
        </w:rPr>
        <w:t xml:space="preserve"> кредитной организации, связанных с отраслевыми особенностями</w:t>
      </w:r>
      <w:r w:rsidRPr="00AD1799">
        <w:rPr>
          <w:rFonts w:ascii="Times New Roman" w:eastAsia="Times New Roman" w:hAnsi="Times New Roman" w:cs="Times New Roman"/>
          <w:bCs/>
          <w:color w:val="000000"/>
          <w:sz w:val="28"/>
          <w:szCs w:val="28"/>
          <w:lang w:eastAsia="ru-RU"/>
        </w:rPr>
        <w:t xml:space="preserve"> деятельности заемщиков и их контрагентов.</w:t>
      </w:r>
    </w:p>
    <w:p w:rsidR="00254ADC" w:rsidRDefault="00254ADC" w:rsidP="006370ED">
      <w:pPr>
        <w:jc w:val="center"/>
        <w:rPr>
          <w:rFonts w:ascii="Times New Roman" w:eastAsia="Times New Roman" w:hAnsi="Times New Roman" w:cs="Times New Roman"/>
          <w:b/>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F61CBC">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F61CBC">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страховых</w:t>
      </w:r>
      <w:r w:rsidRPr="00F61CBC">
        <w:rPr>
          <w:rFonts w:ascii="Times New Roman" w:eastAsia="Times New Roman" w:hAnsi="Times New Roman" w:cs="Times New Roman"/>
          <w:b/>
          <w:bCs/>
          <w:color w:val="000000"/>
          <w:sz w:val="28"/>
          <w:szCs w:val="28"/>
          <w:lang w:eastAsia="ru-RU"/>
        </w:rPr>
        <w:t xml:space="preserve"> организаций</w:t>
      </w:r>
      <w:r>
        <w:rPr>
          <w:rStyle w:val="af0"/>
          <w:rFonts w:ascii="Times New Roman" w:eastAsia="Times New Roman" w:hAnsi="Times New Roman" w:cs="Times New Roman"/>
          <w:b/>
          <w:bCs/>
          <w:color w:val="000000"/>
          <w:sz w:val="28"/>
          <w:szCs w:val="28"/>
          <w:lang w:eastAsia="ru-RU"/>
        </w:rPr>
        <w:footnoteReference w:id="5"/>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 xml:space="preserve">При проведении аудита </w:t>
      </w:r>
      <w:r>
        <w:rPr>
          <w:rFonts w:ascii="Times New Roman" w:eastAsia="Times New Roman" w:hAnsi="Times New Roman" w:cs="Times New Roman"/>
          <w:bCs/>
          <w:color w:val="000000"/>
          <w:sz w:val="28"/>
          <w:szCs w:val="28"/>
          <w:lang w:eastAsia="ru-RU"/>
        </w:rPr>
        <w:t>бухгалтерской отчетности страховых организаций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практики классификации договоров на договоры страхования и инвестиционные договоры, а также выделения встроенных </w:t>
      </w:r>
      <w:r>
        <w:rPr>
          <w:rFonts w:ascii="Times New Roman" w:eastAsia="Times New Roman" w:hAnsi="Times New Roman" w:cs="Times New Roman"/>
          <w:bCs/>
          <w:color w:val="000000"/>
          <w:sz w:val="28"/>
          <w:szCs w:val="28"/>
          <w:lang w:eastAsia="ru-RU"/>
        </w:rPr>
        <w:lastRenderedPageBreak/>
        <w:t xml:space="preserve">производных инструментов и отделения депозитной составляющей </w:t>
      </w:r>
      <w:r w:rsidR="00AA5E06">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договорах страхования;</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анализ порядка признания и оценки производных финансовых инструментов, соответствия способов их оценки учетной политике страховой организации;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определению адекватности допущений, используемых при проведении проверки достаточности сформированных обязательств по страховым и инвестиционным договорам с негарантированной возможностью получения дополнительных выгод, а именно: ставки дисконтирования (особенно в отношении инвестиционных договоров страхования жизни), уровня досрочного расторжения, инвестиционного дохода и расходов на обслуживание;</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влияния изменения стоимости финансовых инструментов на величину резерва дополнительных выплат (страховых бонусов) и резерва опций и гарантий (для договоров, предусматривающих зависимость страховой суммы и (или) величины дополнительных выплат от доходности актива (группы активов), определенного (определенной) в соответствии с условиями договора страхования жизни);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оценке вероятности получения будущей налогооблагаемой прибыли в целях признания отложенного налогового актива.</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проведении аудита бухгалтерской отчетности страховых организаций, осуществляющих страхование иное, чем страхование жизни,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массивов данных, на основании которых производится оценка будущих поступлений по суброгациям и регрессам (расчет по полученному и распознанному возмещению);</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правомерности капитализации аквизиционных расходов и доходов, а также оценке отложенных аквизиционных расходов и доходов;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адекватности сформированных страховых резервов;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корректности расчета доли перестраховщиков в заявленных, но неурегулированных убытках.</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A10844">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A10844">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 xml:space="preserve">иных </w:t>
      </w:r>
      <w:r w:rsidRPr="00A10844">
        <w:rPr>
          <w:rFonts w:ascii="Times New Roman" w:eastAsia="Times New Roman" w:hAnsi="Times New Roman" w:cs="Times New Roman"/>
          <w:b/>
          <w:bCs/>
          <w:color w:val="000000"/>
          <w:sz w:val="28"/>
          <w:szCs w:val="28"/>
          <w:lang w:eastAsia="ru-RU"/>
        </w:rPr>
        <w:t>некредитных финансовых организаций</w:t>
      </w:r>
      <w:r>
        <w:rPr>
          <w:rStyle w:val="af0"/>
          <w:rFonts w:ascii="Times New Roman" w:eastAsia="Times New Roman" w:hAnsi="Times New Roman" w:cs="Times New Roman"/>
          <w:b/>
          <w:bCs/>
          <w:color w:val="000000"/>
          <w:sz w:val="28"/>
          <w:szCs w:val="28"/>
          <w:lang w:eastAsia="ru-RU"/>
        </w:rPr>
        <w:footnoteReference w:id="6"/>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аудита бухгалтерской отчетности </w:t>
      </w:r>
      <w:r w:rsidRPr="00A10844">
        <w:rPr>
          <w:rFonts w:ascii="Times New Roman" w:eastAsia="Times New Roman" w:hAnsi="Times New Roman" w:cs="Times New Roman"/>
          <w:bCs/>
          <w:color w:val="000000"/>
          <w:sz w:val="28"/>
          <w:szCs w:val="28"/>
          <w:lang w:eastAsia="ru-RU"/>
        </w:rPr>
        <w:t>некредитн</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финансов</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организаци</w:t>
      </w:r>
      <w:r>
        <w:rPr>
          <w:rFonts w:ascii="Times New Roman" w:eastAsia="Times New Roman" w:hAnsi="Times New Roman" w:cs="Times New Roman"/>
          <w:bCs/>
          <w:color w:val="000000"/>
          <w:sz w:val="28"/>
          <w:szCs w:val="28"/>
          <w:lang w:eastAsia="ru-RU"/>
        </w:rPr>
        <w:t xml:space="preserve">и необходимо убедиться, что в деятельности такой организации отсутствуют признаки </w:t>
      </w:r>
      <w:r w:rsidRPr="008876B2">
        <w:rPr>
          <w:rFonts w:ascii="Times New Roman" w:eastAsia="Times New Roman" w:hAnsi="Times New Roman" w:cs="Times New Roman"/>
          <w:bCs/>
          <w:color w:val="000000"/>
          <w:sz w:val="28"/>
          <w:szCs w:val="28"/>
          <w:lang w:eastAsia="ru-RU"/>
        </w:rPr>
        <w:t xml:space="preserve">проведения операций, имеющих схемный характер, </w:t>
      </w:r>
      <w:r>
        <w:rPr>
          <w:rFonts w:ascii="Times New Roman" w:eastAsia="Times New Roman" w:hAnsi="Times New Roman" w:cs="Times New Roman"/>
          <w:bCs/>
          <w:color w:val="000000"/>
          <w:sz w:val="28"/>
          <w:szCs w:val="28"/>
          <w:lang w:eastAsia="ru-RU"/>
        </w:rPr>
        <w:t>в том числе</w:t>
      </w:r>
      <w:r w:rsidRPr="008876B2">
        <w:rPr>
          <w:rFonts w:ascii="Times New Roman" w:eastAsia="Times New Roman" w:hAnsi="Times New Roman" w:cs="Times New Roman"/>
          <w:bCs/>
          <w:color w:val="000000"/>
          <w:sz w:val="28"/>
          <w:szCs w:val="28"/>
          <w:lang w:eastAsia="ru-RU"/>
        </w:rPr>
        <w:t xml:space="preserve"> искусственно</w:t>
      </w:r>
      <w:r>
        <w:rPr>
          <w:rFonts w:ascii="Times New Roman" w:eastAsia="Times New Roman" w:hAnsi="Times New Roman" w:cs="Times New Roman"/>
          <w:bCs/>
          <w:color w:val="000000"/>
          <w:sz w:val="28"/>
          <w:szCs w:val="28"/>
          <w:lang w:eastAsia="ru-RU"/>
        </w:rPr>
        <w:t>го</w:t>
      </w:r>
      <w:r w:rsidRPr="008876B2">
        <w:rPr>
          <w:rFonts w:ascii="Times New Roman" w:eastAsia="Times New Roman" w:hAnsi="Times New Roman" w:cs="Times New Roman"/>
          <w:bCs/>
          <w:color w:val="000000"/>
          <w:sz w:val="28"/>
          <w:szCs w:val="28"/>
          <w:lang w:eastAsia="ru-RU"/>
        </w:rPr>
        <w:t xml:space="preserve"> выполнени</w:t>
      </w:r>
      <w:r>
        <w:rPr>
          <w:rFonts w:ascii="Times New Roman" w:eastAsia="Times New Roman" w:hAnsi="Times New Roman" w:cs="Times New Roman"/>
          <w:bCs/>
          <w:color w:val="000000"/>
          <w:sz w:val="28"/>
          <w:szCs w:val="28"/>
          <w:lang w:eastAsia="ru-RU"/>
        </w:rPr>
        <w:t>я</w:t>
      </w:r>
      <w:r w:rsidRPr="008876B2">
        <w:rPr>
          <w:rFonts w:ascii="Times New Roman" w:eastAsia="Times New Roman" w:hAnsi="Times New Roman" w:cs="Times New Roman"/>
          <w:bCs/>
          <w:color w:val="000000"/>
          <w:sz w:val="28"/>
          <w:szCs w:val="28"/>
          <w:lang w:eastAsia="ru-RU"/>
        </w:rPr>
        <w:t xml:space="preserve"> ус</w:t>
      </w:r>
      <w:r>
        <w:rPr>
          <w:rFonts w:ascii="Times New Roman" w:eastAsia="Times New Roman" w:hAnsi="Times New Roman" w:cs="Times New Roman"/>
          <w:bCs/>
          <w:color w:val="000000"/>
          <w:sz w:val="28"/>
          <w:szCs w:val="28"/>
          <w:lang w:eastAsia="ru-RU"/>
        </w:rPr>
        <w:t>ловленных</w:t>
      </w:r>
      <w:r w:rsidRPr="008876B2">
        <w:rPr>
          <w:rFonts w:ascii="Times New Roman" w:eastAsia="Times New Roman" w:hAnsi="Times New Roman" w:cs="Times New Roman"/>
          <w:bCs/>
          <w:color w:val="000000"/>
          <w:sz w:val="28"/>
          <w:szCs w:val="28"/>
          <w:lang w:eastAsia="ru-RU"/>
        </w:rPr>
        <w:t xml:space="preserve"> требований к собственным средствам (капиталу) или чистым активам, обязательных (финансовых, экономических) нормативов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 xml:space="preserve">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 xml:space="preserve">При проведении аудита </w:t>
      </w:r>
      <w:r>
        <w:rPr>
          <w:rFonts w:ascii="Times New Roman" w:eastAsia="Times New Roman" w:hAnsi="Times New Roman" w:cs="Times New Roman"/>
          <w:bCs/>
          <w:color w:val="000000"/>
          <w:sz w:val="28"/>
          <w:szCs w:val="28"/>
          <w:lang w:eastAsia="ru-RU"/>
        </w:rPr>
        <w:t>бухгалтерской отчетности некредитной финансовых организаций особое внимание необходимо уделить:</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lastRenderedPageBreak/>
        <w:t>правомерност</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формирования доходов/расходов;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анализ</w:t>
      </w:r>
      <w:r>
        <w:rPr>
          <w:rFonts w:ascii="Times New Roman" w:eastAsia="Times New Roman" w:hAnsi="Times New Roman" w:cs="Times New Roman"/>
          <w:bCs/>
          <w:color w:val="000000"/>
          <w:sz w:val="28"/>
          <w:szCs w:val="28"/>
          <w:lang w:eastAsia="ru-RU"/>
        </w:rPr>
        <w:t>у</w:t>
      </w:r>
      <w:r w:rsidRPr="008876B2">
        <w:rPr>
          <w:rFonts w:ascii="Times New Roman" w:eastAsia="Times New Roman" w:hAnsi="Times New Roman" w:cs="Times New Roman"/>
          <w:bCs/>
          <w:color w:val="000000"/>
          <w:sz w:val="28"/>
          <w:szCs w:val="28"/>
          <w:lang w:eastAsia="ru-RU"/>
        </w:rPr>
        <w:t xml:space="preserve"> состава, стоимости и структуры активов, в которые инвестированы (размещены) собственные средства </w:t>
      </w:r>
      <w:r w:rsidRPr="0003402F">
        <w:rPr>
          <w:rFonts w:ascii="Times New Roman" w:eastAsia="Times New Roman" w:hAnsi="Times New Roman" w:cs="Times New Roman"/>
          <w:bCs/>
          <w:color w:val="000000"/>
          <w:sz w:val="28"/>
          <w:szCs w:val="28"/>
          <w:lang w:eastAsia="ru-RU"/>
        </w:rPr>
        <w:t>некредитных финансовых организаций</w:t>
      </w:r>
      <w:r w:rsidRPr="008876B2">
        <w:rPr>
          <w:rFonts w:ascii="Times New Roman" w:eastAsia="Times New Roman" w:hAnsi="Times New Roman" w:cs="Times New Roman"/>
          <w:bCs/>
          <w:color w:val="000000"/>
          <w:sz w:val="28"/>
          <w:szCs w:val="28"/>
          <w:lang w:eastAsia="ru-RU"/>
        </w:rPr>
        <w:t>, пенсионные резервы и пенсионные накопления (для негосударственных пенсионных фондов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 повышенной концентрации рисков в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проверки системы внутреннего контроля;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ю</w:t>
      </w:r>
      <w:r w:rsidRPr="008876B2">
        <w:rPr>
          <w:rFonts w:ascii="Times New Roman" w:eastAsia="Times New Roman" w:hAnsi="Times New Roman" w:cs="Times New Roman"/>
          <w:bCs/>
          <w:color w:val="000000"/>
          <w:sz w:val="28"/>
          <w:szCs w:val="28"/>
          <w:lang w:eastAsia="ru-RU"/>
        </w:rPr>
        <w:t xml:space="preserve"> документов и процедур при предоставлении займов, привлечении денежных средств;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взыскания просроченной задолженности;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подтверждения остатков по статьям </w:t>
      </w:r>
      <w:r>
        <w:rPr>
          <w:rFonts w:ascii="Times New Roman" w:eastAsia="Times New Roman" w:hAnsi="Times New Roman" w:cs="Times New Roman"/>
          <w:bCs/>
          <w:color w:val="000000"/>
          <w:sz w:val="28"/>
          <w:szCs w:val="28"/>
          <w:lang w:eastAsia="ru-RU"/>
        </w:rPr>
        <w:t xml:space="preserve">бухгалтерской </w:t>
      </w:r>
      <w:r w:rsidRPr="008876B2">
        <w:rPr>
          <w:rFonts w:ascii="Times New Roman" w:eastAsia="Times New Roman" w:hAnsi="Times New Roman" w:cs="Times New Roman"/>
          <w:bCs/>
          <w:color w:val="000000"/>
          <w:sz w:val="28"/>
          <w:szCs w:val="28"/>
          <w:lang w:eastAsia="ru-RU"/>
        </w:rPr>
        <w:t xml:space="preserve">отчетности;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 xml:space="preserve">ю </w:t>
      </w:r>
      <w:r w:rsidRPr="008876B2">
        <w:rPr>
          <w:rFonts w:ascii="Times New Roman" w:eastAsia="Times New Roman" w:hAnsi="Times New Roman" w:cs="Times New Roman"/>
          <w:bCs/>
          <w:color w:val="000000"/>
          <w:sz w:val="28"/>
          <w:szCs w:val="28"/>
          <w:lang w:eastAsia="ru-RU"/>
        </w:rPr>
        <w:t>темпов изменения объемов совершаемых операций, величины активов и пассивов, собственных средств, доходов и расходов;</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сопоставлению</w:t>
      </w:r>
      <w:r w:rsidRPr="008876B2">
        <w:rPr>
          <w:rFonts w:ascii="Times New Roman" w:eastAsia="Times New Roman" w:hAnsi="Times New Roman" w:cs="Times New Roman"/>
          <w:bCs/>
          <w:color w:val="000000"/>
          <w:sz w:val="28"/>
          <w:szCs w:val="28"/>
          <w:lang w:eastAsia="ru-RU"/>
        </w:rPr>
        <w:t xml:space="preserve"> данных по отчетным периодам</w:t>
      </w:r>
      <w:r>
        <w:rPr>
          <w:rFonts w:ascii="Times New Roman" w:eastAsia="Times New Roman" w:hAnsi="Times New Roman" w:cs="Times New Roman"/>
          <w:bCs/>
          <w:color w:val="000000"/>
          <w:sz w:val="28"/>
          <w:szCs w:val="28"/>
          <w:lang w:eastAsia="ru-RU"/>
        </w:rPr>
        <w:t>, а также</w:t>
      </w:r>
      <w:r w:rsidRPr="008876B2">
        <w:rPr>
          <w:rFonts w:ascii="Times New Roman" w:eastAsia="Times New Roman" w:hAnsi="Times New Roman" w:cs="Times New Roman"/>
          <w:bCs/>
          <w:color w:val="000000"/>
          <w:sz w:val="28"/>
          <w:szCs w:val="28"/>
          <w:lang w:eastAsia="ru-RU"/>
        </w:rPr>
        <w:t>, при возможности,</w:t>
      </w:r>
      <w:r>
        <w:rPr>
          <w:rFonts w:ascii="Times New Roman" w:eastAsia="Times New Roman" w:hAnsi="Times New Roman" w:cs="Times New Roman"/>
          <w:bCs/>
          <w:color w:val="000000"/>
          <w:sz w:val="28"/>
          <w:szCs w:val="28"/>
          <w:lang w:eastAsia="ru-RU"/>
        </w:rPr>
        <w:t xml:space="preserve"> данных аудируемого лица</w:t>
      </w:r>
      <w:r w:rsidRPr="008876B2">
        <w:rPr>
          <w:rFonts w:ascii="Times New Roman" w:eastAsia="Times New Roman" w:hAnsi="Times New Roman" w:cs="Times New Roman"/>
          <w:bCs/>
          <w:color w:val="000000"/>
          <w:sz w:val="28"/>
          <w:szCs w:val="28"/>
          <w:lang w:eastAsia="ru-RU"/>
        </w:rPr>
        <w:t xml:space="preserve"> с данными </w:t>
      </w:r>
      <w:r>
        <w:rPr>
          <w:rFonts w:ascii="Times New Roman" w:eastAsia="Times New Roman" w:hAnsi="Times New Roman" w:cs="Times New Roman"/>
          <w:bCs/>
          <w:color w:val="000000"/>
          <w:sz w:val="28"/>
          <w:szCs w:val="28"/>
          <w:lang w:eastAsia="ru-RU"/>
        </w:rPr>
        <w:t>аналогичных</w:t>
      </w:r>
      <w:r w:rsidRPr="008876B2">
        <w:rPr>
          <w:rFonts w:ascii="Times New Roman" w:eastAsia="Times New Roman" w:hAnsi="Times New Roman" w:cs="Times New Roman"/>
          <w:bCs/>
          <w:color w:val="000000"/>
          <w:sz w:val="28"/>
          <w:szCs w:val="28"/>
          <w:lang w:eastAsia="ru-RU"/>
        </w:rPr>
        <w:t xml:space="preserve"> некредитных финансовых организаций.</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Исходя из </w:t>
      </w:r>
      <w:r w:rsidRPr="008876B2">
        <w:rPr>
          <w:rFonts w:ascii="Times New Roman" w:eastAsia="Times New Roman" w:hAnsi="Times New Roman" w:cs="Times New Roman"/>
          <w:bCs/>
          <w:color w:val="000000"/>
          <w:sz w:val="28"/>
          <w:szCs w:val="28"/>
          <w:lang w:eastAsia="ru-RU"/>
        </w:rPr>
        <w:t>подпункт</w:t>
      </w:r>
      <w:r>
        <w:rPr>
          <w:rFonts w:ascii="Times New Roman" w:eastAsia="Times New Roman" w:hAnsi="Times New Roman" w:cs="Times New Roman"/>
          <w:bCs/>
          <w:color w:val="000000"/>
          <w:sz w:val="28"/>
          <w:szCs w:val="28"/>
          <w:lang w:eastAsia="ru-RU"/>
        </w:rPr>
        <w:t>ов</w:t>
      </w:r>
      <w:r w:rsidRPr="008876B2">
        <w:rPr>
          <w:rFonts w:ascii="Times New Roman" w:eastAsia="Times New Roman" w:hAnsi="Times New Roman" w:cs="Times New Roman"/>
          <w:bCs/>
          <w:color w:val="000000"/>
          <w:sz w:val="28"/>
          <w:szCs w:val="28"/>
          <w:lang w:eastAsia="ru-RU"/>
        </w:rPr>
        <w:t xml:space="preserve"> 1 и 3 пункта 2 статьи 50</w:t>
      </w:r>
      <w:r>
        <w:rPr>
          <w:rFonts w:ascii="Times New Roman" w:eastAsia="Times New Roman" w:hAnsi="Times New Roman" w:cs="Times New Roman"/>
          <w:bCs/>
          <w:color w:val="000000"/>
          <w:sz w:val="28"/>
          <w:szCs w:val="28"/>
          <w:lang w:eastAsia="ru-RU"/>
        </w:rPr>
        <w:t xml:space="preserve"> </w:t>
      </w:r>
      <w:r w:rsidRPr="008876B2">
        <w:rPr>
          <w:rFonts w:ascii="Times New Roman" w:eastAsia="Times New Roman" w:hAnsi="Times New Roman" w:cs="Times New Roman"/>
          <w:bCs/>
          <w:color w:val="000000"/>
          <w:sz w:val="28"/>
          <w:szCs w:val="28"/>
          <w:lang w:eastAsia="ru-RU"/>
        </w:rPr>
        <w:t>Федерального закона «Об инвестиционных фондах»</w:t>
      </w:r>
      <w:r>
        <w:rPr>
          <w:rFonts w:ascii="Times New Roman" w:eastAsia="Times New Roman" w:hAnsi="Times New Roman" w:cs="Times New Roman"/>
          <w:bCs/>
          <w:color w:val="000000"/>
          <w:sz w:val="28"/>
          <w:szCs w:val="28"/>
          <w:lang w:eastAsia="ru-RU"/>
        </w:rPr>
        <w:t xml:space="preserve"> в ходе аудита бухгалтерской отчетности акционерного инвестиционного фонда на аудитора возлагается выполнение дополнительной работы в отношении</w:t>
      </w:r>
      <w:r w:rsidRPr="008876B2">
        <w:rPr>
          <w:rFonts w:ascii="Times New Roman" w:eastAsia="Times New Roman" w:hAnsi="Times New Roman" w:cs="Times New Roman"/>
          <w:bCs/>
          <w:color w:val="000000"/>
          <w:sz w:val="28"/>
          <w:szCs w:val="28"/>
          <w:lang w:eastAsia="ru-RU"/>
        </w:rPr>
        <w:t>:</w:t>
      </w:r>
    </w:p>
    <w:p w:rsidR="00254ADC" w:rsidRPr="00A675B0" w:rsidRDefault="00254ADC" w:rsidP="006370ED">
      <w:pPr>
        <w:ind w:firstLine="709"/>
        <w:jc w:val="both"/>
        <w:rPr>
          <w:rFonts w:ascii="Times New Roman" w:eastAsia="Times New Roman" w:hAnsi="Times New Roman" w:cs="Times New Roman"/>
          <w:bCs/>
          <w:color w:val="000000"/>
          <w:sz w:val="28"/>
          <w:szCs w:val="28"/>
          <w:lang w:eastAsia="ru-RU"/>
        </w:rPr>
      </w:pPr>
      <w:r w:rsidRPr="00A675B0">
        <w:rPr>
          <w:rFonts w:ascii="Times New Roman" w:eastAsia="Times New Roman" w:hAnsi="Times New Roman" w:cs="Times New Roman"/>
          <w:bCs/>
          <w:color w:val="000000"/>
          <w:sz w:val="28"/>
          <w:szCs w:val="28"/>
          <w:lang w:eastAsia="ru-RU"/>
        </w:rPr>
        <w:t>ведения учета и составления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расчет</w:t>
      </w:r>
      <w:r>
        <w:rPr>
          <w:rFonts w:ascii="Times New Roman" w:eastAsia="Times New Roman" w:hAnsi="Times New Roman" w:cs="Times New Roman"/>
          <w:bCs/>
          <w:color w:val="000000"/>
          <w:sz w:val="28"/>
          <w:szCs w:val="28"/>
          <w:lang w:eastAsia="ru-RU"/>
        </w:rPr>
        <w:t>а</w:t>
      </w:r>
      <w:r w:rsidRPr="008876B2">
        <w:rPr>
          <w:rFonts w:ascii="Times New Roman" w:eastAsia="Times New Roman" w:hAnsi="Times New Roman" w:cs="Times New Roman"/>
          <w:bCs/>
          <w:color w:val="000000"/>
          <w:sz w:val="28"/>
          <w:szCs w:val="28"/>
          <w:lang w:eastAsia="ru-RU"/>
        </w:rPr>
        <w:t xml:space="preserve"> стоимости чистых активов акционерного инвестиционного фонда, оценк</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r>
        <w:rPr>
          <w:rFonts w:ascii="Times New Roman" w:eastAsia="Times New Roman" w:hAnsi="Times New Roman" w:cs="Times New Roman"/>
          <w:bCs/>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 xml:space="preserve">ри оказании аудиторских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254ADC" w:rsidRDefault="00254ADC" w:rsidP="006370ED">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 xml:space="preserve">и аудиторских организаций, Кодекса </w:t>
      </w:r>
      <w:r w:rsidRPr="004422B8">
        <w:rPr>
          <w:rFonts w:ascii="Times New Roman" w:eastAsia="Times New Roman" w:hAnsi="Times New Roman" w:cs="Times New Roman"/>
          <w:color w:val="000000"/>
          <w:sz w:val="28"/>
          <w:szCs w:val="28"/>
          <w:lang w:eastAsia="ru-RU"/>
        </w:rPr>
        <w:lastRenderedPageBreak/>
        <w:t xml:space="preserve">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 xml:space="preserve">Необходимо обратить внимание, что решением Совета по аудиторской деятельности от 21 марта 2017 г. одобрена новая редакция Правил независимости аудиторов и аудиторских организаций. В Правила независимости аудиторов и аудиторских организаций включена часть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определяющая требования к независимости</w:t>
      </w:r>
      <w:r w:rsidRPr="006A78B6">
        <w:t xml:space="preserve"> </w:t>
      </w:r>
      <w:r w:rsidRPr="006A78B6">
        <w:rPr>
          <w:rFonts w:ascii="Times New Roman" w:eastAsia="Times New Roman" w:hAnsi="Times New Roman" w:cs="Times New Roman"/>
          <w:color w:val="000000"/>
          <w:sz w:val="28"/>
          <w:szCs w:val="28"/>
          <w:lang w:eastAsia="ru-RU"/>
        </w:rPr>
        <w:t>при выполнении обеспечивающих уверенность</w:t>
      </w:r>
      <w:r>
        <w:rPr>
          <w:rFonts w:ascii="Times New Roman" w:eastAsia="Times New Roman" w:hAnsi="Times New Roman" w:cs="Times New Roman"/>
          <w:color w:val="000000"/>
          <w:sz w:val="28"/>
          <w:szCs w:val="28"/>
          <w:lang w:eastAsia="ru-RU"/>
        </w:rPr>
        <w:t xml:space="preserve"> заданий</w:t>
      </w:r>
      <w:r w:rsidRPr="006A7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отличных от</w:t>
      </w:r>
      <w:r w:rsidRPr="006A78B6">
        <w:rPr>
          <w:rFonts w:ascii="Times New Roman" w:eastAsia="Times New Roman" w:hAnsi="Times New Roman" w:cs="Times New Roman"/>
          <w:color w:val="000000"/>
          <w:sz w:val="28"/>
          <w:szCs w:val="28"/>
          <w:lang w:eastAsia="ru-RU"/>
        </w:rPr>
        <w:t xml:space="preserve"> аудит</w:t>
      </w:r>
      <w:r>
        <w:rPr>
          <w:rFonts w:ascii="Times New Roman" w:eastAsia="Times New Roman" w:hAnsi="Times New Roman" w:cs="Times New Roman"/>
          <w:color w:val="000000"/>
          <w:sz w:val="28"/>
          <w:szCs w:val="28"/>
          <w:lang w:eastAsia="ru-RU"/>
        </w:rPr>
        <w:t>а</w:t>
      </w:r>
      <w:r w:rsidRPr="006A78B6">
        <w:rPr>
          <w:rFonts w:ascii="Times New Roman" w:eastAsia="Times New Roman" w:hAnsi="Times New Roman" w:cs="Times New Roman"/>
          <w:color w:val="000000"/>
          <w:sz w:val="28"/>
          <w:szCs w:val="28"/>
          <w:lang w:eastAsia="ru-RU"/>
        </w:rPr>
        <w:t xml:space="preserve"> и обзорны</w:t>
      </w:r>
      <w:r>
        <w:rPr>
          <w:rFonts w:ascii="Times New Roman" w:eastAsia="Times New Roman" w:hAnsi="Times New Roman" w:cs="Times New Roman"/>
          <w:color w:val="000000"/>
          <w:sz w:val="28"/>
          <w:szCs w:val="28"/>
          <w:lang w:eastAsia="ru-RU"/>
        </w:rPr>
        <w:t>х</w:t>
      </w:r>
      <w:r w:rsidRPr="006A78B6">
        <w:rPr>
          <w:rFonts w:ascii="Times New Roman" w:eastAsia="Times New Roman" w:hAnsi="Times New Roman" w:cs="Times New Roman"/>
          <w:color w:val="000000"/>
          <w:sz w:val="28"/>
          <w:szCs w:val="28"/>
          <w:lang w:eastAsia="ru-RU"/>
        </w:rPr>
        <w:t xml:space="preserve"> провер</w:t>
      </w:r>
      <w:r>
        <w:rPr>
          <w:rFonts w:ascii="Times New Roman" w:eastAsia="Times New Roman" w:hAnsi="Times New Roman" w:cs="Times New Roman"/>
          <w:color w:val="000000"/>
          <w:sz w:val="28"/>
          <w:szCs w:val="28"/>
          <w:lang w:eastAsia="ru-RU"/>
        </w:rPr>
        <w:t>о</w:t>
      </w:r>
      <w:r w:rsidRPr="006A78B6">
        <w:rPr>
          <w:rFonts w:ascii="Times New Roman" w:eastAsia="Times New Roman" w:hAnsi="Times New Roman" w:cs="Times New Roman"/>
          <w:color w:val="000000"/>
          <w:sz w:val="28"/>
          <w:szCs w:val="28"/>
          <w:lang w:eastAsia="ru-RU"/>
        </w:rPr>
        <w:t>к финансовой информации прошедших периодов.</w:t>
      </w:r>
      <w:r>
        <w:rPr>
          <w:rFonts w:ascii="Times New Roman" w:eastAsia="Times New Roman" w:hAnsi="Times New Roman" w:cs="Times New Roman"/>
          <w:color w:val="000000"/>
          <w:sz w:val="28"/>
          <w:szCs w:val="28"/>
          <w:lang w:eastAsia="ru-RU"/>
        </w:rPr>
        <w:t xml:space="preserve"> Кроме того, к новой редакции Правил </w:t>
      </w:r>
      <w:r w:rsidRPr="00661AC6">
        <w:rPr>
          <w:rFonts w:ascii="Times New Roman" w:eastAsia="Times New Roman" w:hAnsi="Times New Roman" w:cs="Times New Roman"/>
          <w:color w:val="000000"/>
          <w:sz w:val="28"/>
          <w:szCs w:val="28"/>
          <w:lang w:eastAsia="ru-RU"/>
        </w:rPr>
        <w:t>независимости аудиторов и аудиторских организаций</w:t>
      </w:r>
      <w:r>
        <w:rPr>
          <w:rFonts w:ascii="Times New Roman" w:eastAsia="Times New Roman" w:hAnsi="Times New Roman" w:cs="Times New Roman"/>
          <w:color w:val="000000"/>
          <w:sz w:val="28"/>
          <w:szCs w:val="28"/>
          <w:lang w:eastAsia="ru-RU"/>
        </w:rPr>
        <w:t xml:space="preserve"> прилагаются разъяснения по применению новой части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bookmarkEnd w:id="4"/>
    </w:p>
    <w:p w:rsidR="00254ADC" w:rsidRPr="00254ADC" w:rsidRDefault="00254ADC" w:rsidP="006370ED">
      <w:pPr>
        <w:jc w:val="center"/>
        <w:rPr>
          <w:rFonts w:ascii="Times New Roman" w:eastAsia="Times New Roman" w:hAnsi="Times New Roman" w:cs="Times New Roman"/>
          <w:b/>
          <w:sz w:val="28"/>
          <w:szCs w:val="28"/>
          <w:shd w:val="clear" w:color="auto" w:fill="FFFFFF"/>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w:t>
      </w:r>
      <w:r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Pr="004422B8">
        <w:rPr>
          <w:rFonts w:ascii="Times New Roman" w:eastAsia="Times New Roman" w:hAnsi="Times New Roman" w:cs="Times New Roman"/>
          <w:b/>
          <w:sz w:val="28"/>
          <w:szCs w:val="28"/>
          <w:shd w:val="clear" w:color="auto" w:fill="FFFFFF"/>
        </w:rPr>
        <w:t xml:space="preserve"> конфликта интересов</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Pr="004422B8"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аудируемого лица.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Pr="00A10844"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Оказание прочих связанных с аудиторской деятельностью услуг</w:t>
      </w:r>
    </w:p>
    <w:p w:rsidR="00254ADC" w:rsidRDefault="00254ADC" w:rsidP="006370ED">
      <w:pPr>
        <w:jc w:val="both"/>
        <w:rPr>
          <w:rFonts w:ascii="Times New Roman" w:eastAsia="Times New Roman" w:hAnsi="Times New Roman" w:cs="Times New Roman"/>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7 статьи 1 Федерального закона «Об аудиторской деятельности» а</w:t>
      </w:r>
      <w:r w:rsidRPr="00E86228">
        <w:rPr>
          <w:rFonts w:ascii="Times New Roman" w:eastAsia="Times New Roman" w:hAnsi="Times New Roman" w:cs="Times New Roman"/>
          <w:color w:val="000000"/>
          <w:sz w:val="28"/>
          <w:szCs w:val="28"/>
          <w:lang w:eastAsia="ru-RU"/>
        </w:rPr>
        <w:t>удитор</w:t>
      </w:r>
      <w:r>
        <w:rPr>
          <w:rFonts w:ascii="Times New Roman" w:eastAsia="Times New Roman" w:hAnsi="Times New Roman" w:cs="Times New Roman"/>
          <w:color w:val="000000"/>
          <w:sz w:val="28"/>
          <w:szCs w:val="28"/>
          <w:lang w:eastAsia="ru-RU"/>
        </w:rPr>
        <w:t xml:space="preserve">ская организация (индивидуальный </w:t>
      </w:r>
      <w:r>
        <w:rPr>
          <w:rFonts w:ascii="Times New Roman" w:eastAsia="Times New Roman" w:hAnsi="Times New Roman" w:cs="Times New Roman"/>
          <w:color w:val="000000"/>
          <w:sz w:val="28"/>
          <w:szCs w:val="28"/>
          <w:lang w:eastAsia="ru-RU"/>
        </w:rPr>
        <w:lastRenderedPageBreak/>
        <w:t>аудитор)</w:t>
      </w:r>
      <w:r w:rsidRPr="00E86228">
        <w:rPr>
          <w:rFonts w:ascii="Times New Roman" w:eastAsia="Times New Roman" w:hAnsi="Times New Roman" w:cs="Times New Roman"/>
          <w:color w:val="000000"/>
          <w:sz w:val="28"/>
          <w:szCs w:val="28"/>
          <w:lang w:eastAsia="ru-RU"/>
        </w:rPr>
        <w:t xml:space="preserve"> наряду с аудиторскими услугами мо</w:t>
      </w:r>
      <w:r>
        <w:rPr>
          <w:rFonts w:ascii="Times New Roman" w:eastAsia="Times New Roman" w:hAnsi="Times New Roman" w:cs="Times New Roman"/>
          <w:color w:val="000000"/>
          <w:sz w:val="28"/>
          <w:szCs w:val="28"/>
          <w:lang w:eastAsia="ru-RU"/>
        </w:rPr>
        <w:t>же</w:t>
      </w:r>
      <w:r w:rsidRPr="00E86228">
        <w:rPr>
          <w:rFonts w:ascii="Times New Roman" w:eastAsia="Times New Roman" w:hAnsi="Times New Roman" w:cs="Times New Roman"/>
          <w:color w:val="000000"/>
          <w:sz w:val="28"/>
          <w:szCs w:val="28"/>
          <w:lang w:eastAsia="ru-RU"/>
        </w:rPr>
        <w:t>т оказывать прочие связанные с аудиторской деятельностью услуги.</w:t>
      </w:r>
    </w:p>
    <w:p w:rsidR="00254ADC" w:rsidRPr="00F848D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«О применении  части  7 статьи 1 Федерального закона «Об аудиторской деятельности»</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w:t>
      </w:r>
      <w:r w:rsidRPr="00A10844">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декабря 2017 г.</w:t>
      </w:r>
      <w:r w:rsidR="000114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848DE">
        <w:rPr>
          <w:rFonts w:ascii="Times New Roman" w:eastAsia="Times New Roman" w:hAnsi="Times New Roman" w:cs="Times New Roman"/>
          <w:color w:val="000000"/>
          <w:sz w:val="28"/>
          <w:szCs w:val="28"/>
          <w:lang w:eastAsia="ru-RU"/>
        </w:rPr>
        <w:t>при определении возможности оказания какой-либо услуги, отличной от аудиторской и прямо не поименованной в пунктах 1-10 части</w:t>
      </w:r>
      <w:r>
        <w:rPr>
          <w:rFonts w:ascii="Times New Roman" w:eastAsia="Times New Roman" w:hAnsi="Times New Roman" w:cs="Times New Roman"/>
          <w:color w:val="000000"/>
          <w:sz w:val="28"/>
          <w:szCs w:val="28"/>
          <w:lang w:eastAsia="ru-RU"/>
        </w:rPr>
        <w:t xml:space="preserve"> 7 статьи 1 указанного Федерального закона</w:t>
      </w:r>
      <w:r w:rsidRPr="00F848DE">
        <w:rPr>
          <w:rFonts w:ascii="Times New Roman" w:eastAsia="Times New Roman" w:hAnsi="Times New Roman" w:cs="Times New Roman"/>
          <w:color w:val="000000"/>
          <w:sz w:val="28"/>
          <w:szCs w:val="28"/>
          <w:lang w:eastAsia="ru-RU"/>
        </w:rPr>
        <w:t>, аудиторская организация (индивидуальный аудитор) должна рассмотреть следующие факторы:</w:t>
      </w:r>
    </w:p>
    <w:p w:rsidR="00843812" w:rsidRDefault="00254ADC" w:rsidP="006370ED">
      <w:pPr>
        <w:numPr>
          <w:ilvl w:val="0"/>
          <w:numId w:val="4"/>
        </w:numPr>
        <w:ind w:left="0" w:firstLine="709"/>
        <w:jc w:val="both"/>
        <w:rPr>
          <w:rFonts w:ascii="Times New Roman" w:eastAsia="Times New Roman" w:hAnsi="Times New Roman" w:cs="Times New Roman"/>
          <w:color w:val="000000"/>
          <w:sz w:val="28"/>
          <w:szCs w:val="28"/>
          <w:lang w:eastAsia="ru-RU"/>
        </w:rPr>
      </w:pPr>
      <w:r w:rsidRPr="00F848DE">
        <w:rPr>
          <w:rFonts w:ascii="Times New Roman" w:eastAsia="Times New Roman" w:hAnsi="Times New Roman" w:cs="Times New Roman"/>
          <w:color w:val="000000"/>
          <w:sz w:val="28"/>
          <w:szCs w:val="28"/>
          <w:lang w:eastAsia="ru-RU"/>
        </w:rPr>
        <w:t>услуга связана с аудиторской деятельностью</w:t>
      </w:r>
      <w:r w:rsidR="00843812">
        <w:rPr>
          <w:rFonts w:ascii="Times New Roman" w:eastAsia="Times New Roman" w:hAnsi="Times New Roman" w:cs="Times New Roman"/>
          <w:color w:val="000000"/>
          <w:sz w:val="28"/>
          <w:szCs w:val="28"/>
          <w:lang w:eastAsia="ru-RU"/>
        </w:rPr>
        <w:t xml:space="preserve">. </w:t>
      </w:r>
      <w:r w:rsidR="00843812" w:rsidRPr="00843812">
        <w:rPr>
          <w:rFonts w:ascii="Times New Roman" w:hAnsi="Times New Roman" w:cs="Times New Roman"/>
          <w:color w:val="000000"/>
          <w:sz w:val="28"/>
          <w:szCs w:val="28"/>
          <w:shd w:val="clear" w:color="auto" w:fill="FFFFFF"/>
        </w:rPr>
        <w:t>При определении того, связана ли услуга с аудиторской деятельностью, необходимо исходить из содержательного наполнения услуги, характера  потребления ее, а также целесообразно учитывать состав услуг, приведенных в подразделах 69 и 70 раздела М Общероссийского классификатора видов экономической деятельности ОК 029-2014,  утвержденного приказом Росстандарта от 31 января 2014 г. № 14-ст. Связь прочей услуги с аудиторской деятельностью выражается, в частности, в том, что оказание прочей услуги предполагает наличие у исполнителя и применение им знаний, навыков, умений и опыта, которыми обладает аудитор</w:t>
      </w:r>
      <w:r>
        <w:rPr>
          <w:rFonts w:ascii="Times New Roman" w:eastAsia="Times New Roman" w:hAnsi="Times New Roman" w:cs="Times New Roman"/>
          <w:color w:val="000000"/>
          <w:sz w:val="28"/>
          <w:szCs w:val="28"/>
          <w:lang w:eastAsia="ru-RU"/>
        </w:rPr>
        <w:t>;</w:t>
      </w:r>
    </w:p>
    <w:p w:rsidR="00254ADC" w:rsidRDefault="00843812"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54ADC" w:rsidRPr="00F848DE">
        <w:rPr>
          <w:rFonts w:ascii="Times New Roman" w:eastAsia="Times New Roman" w:hAnsi="Times New Roman" w:cs="Times New Roman"/>
          <w:color w:val="000000"/>
          <w:sz w:val="28"/>
          <w:szCs w:val="28"/>
          <w:lang w:eastAsia="ru-RU"/>
        </w:rPr>
        <w:t>)</w:t>
      </w:r>
      <w:r w:rsidR="00254ADC" w:rsidRPr="00F848DE">
        <w:rPr>
          <w:rFonts w:ascii="Times New Roman" w:eastAsia="Times New Roman" w:hAnsi="Times New Roman" w:cs="Times New Roman"/>
          <w:color w:val="000000"/>
          <w:sz w:val="28"/>
          <w:szCs w:val="28"/>
          <w:lang w:eastAsia="ru-RU"/>
        </w:rPr>
        <w:tab/>
        <w:t xml:space="preserve">оказание услуги не влечет возникновения конфликта интересов и не создает угрозу </w:t>
      </w:r>
      <w:r w:rsidR="00254ADC">
        <w:rPr>
          <w:rFonts w:ascii="Times New Roman" w:eastAsia="Times New Roman" w:hAnsi="Times New Roman" w:cs="Times New Roman"/>
          <w:color w:val="000000"/>
          <w:sz w:val="28"/>
          <w:szCs w:val="28"/>
          <w:lang w:eastAsia="ru-RU"/>
        </w:rPr>
        <w:t>возникновения такого конфликта</w:t>
      </w:r>
      <w:r>
        <w:rPr>
          <w:rFonts w:ascii="Times New Roman" w:eastAsia="Times New Roman" w:hAnsi="Times New Roman" w:cs="Times New Roman"/>
          <w:color w:val="000000"/>
          <w:sz w:val="28"/>
          <w:szCs w:val="28"/>
          <w:lang w:eastAsia="ru-RU"/>
        </w:rPr>
        <w:t>.</w:t>
      </w:r>
      <w:r w:rsidR="00254ADC">
        <w:rPr>
          <w:rFonts w:ascii="Times New Roman" w:eastAsia="Times New Roman" w:hAnsi="Times New Roman" w:cs="Times New Roman"/>
          <w:color w:val="000000"/>
          <w:sz w:val="28"/>
          <w:szCs w:val="28"/>
          <w:lang w:eastAsia="ru-RU"/>
        </w:rPr>
        <w:t xml:space="preserve"> </w:t>
      </w:r>
      <w:r w:rsidR="00FD1F4C" w:rsidRPr="00FD1F4C">
        <w:rPr>
          <w:rFonts w:ascii="Times New Roman" w:hAnsi="Times New Roman" w:cs="Times New Roman"/>
          <w:sz w:val="28"/>
          <w:szCs w:val="28"/>
        </w:rPr>
        <w:t>При оценке наличия конфликта интересов или угрозы его возникновения следует руководствоваться Кодексом профессиональной этики аудиторов,</w:t>
      </w:r>
      <w:r w:rsidR="00FD1F4C" w:rsidRPr="00FD1F4C">
        <w:rPr>
          <w:rFonts w:ascii="Times New Roman" w:hAnsi="Times New Roman" w:cs="Times New Roman"/>
        </w:rPr>
        <w:t xml:space="preserve"> </w:t>
      </w:r>
      <w:r w:rsidR="00FD1F4C" w:rsidRPr="00FD1F4C">
        <w:rPr>
          <w:rFonts w:ascii="Times New Roman" w:hAnsi="Times New Roman" w:cs="Times New Roman"/>
          <w:sz w:val="28"/>
          <w:szCs w:val="28"/>
        </w:rPr>
        <w:t>одобренным Советом по аудиторской деятельности 22 марта 2012 г., и Правилами независимости аудиторов и аудиторских организаций, одобренными Советом по аудиторской деятельности 20 сентября 2012 г.</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ind w:firstLine="709"/>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Соблюдение режима аудиторской тайны</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Федеральному закону «Об аудиторской деятельности» а</w:t>
      </w:r>
      <w:r w:rsidRPr="00AF3DE0">
        <w:rPr>
          <w:rFonts w:ascii="Times New Roman" w:eastAsia="Times New Roman" w:hAnsi="Times New Roman" w:cs="Times New Roman"/>
          <w:color w:val="000000"/>
          <w:sz w:val="28"/>
          <w:szCs w:val="28"/>
          <w:lang w:eastAsia="ru-RU"/>
        </w:rPr>
        <w:t xml:space="preserve">удиторская организация </w:t>
      </w:r>
      <w:r>
        <w:rPr>
          <w:rFonts w:ascii="Times New Roman" w:eastAsia="Times New Roman" w:hAnsi="Times New Roman" w:cs="Times New Roman"/>
          <w:color w:val="000000"/>
          <w:sz w:val="28"/>
          <w:szCs w:val="28"/>
          <w:lang w:eastAsia="ru-RU"/>
        </w:rPr>
        <w:t>(</w:t>
      </w:r>
      <w:r w:rsidRPr="00AF3DE0">
        <w:rPr>
          <w:rFonts w:ascii="Times New Roman" w:eastAsia="Times New Roman" w:hAnsi="Times New Roman" w:cs="Times New Roman"/>
          <w:color w:val="000000"/>
          <w:sz w:val="28"/>
          <w:szCs w:val="28"/>
          <w:lang w:eastAsia="ru-RU"/>
        </w:rPr>
        <w:t>индивидуальный аудитор</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ее</w:t>
      </w:r>
      <w:r w:rsidRPr="00AF3D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(его) </w:t>
      </w:r>
      <w:r w:rsidRPr="00AF3DE0">
        <w:rPr>
          <w:rFonts w:ascii="Times New Roman" w:eastAsia="Times New Roman" w:hAnsi="Times New Roman" w:cs="Times New Roman"/>
          <w:color w:val="000000"/>
          <w:sz w:val="28"/>
          <w:szCs w:val="28"/>
          <w:lang w:eastAsia="ru-RU"/>
        </w:rPr>
        <w:t>работники</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обязаны соблюдать требование об обеспечении конфиденциальности информации, составляющей аудиторскую тайну.</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Аудиторскую тайну составляют любые сведения и документы, полученные и (или) составленные </w:t>
      </w:r>
      <w:r>
        <w:rPr>
          <w:rFonts w:ascii="Times New Roman" w:eastAsia="Times New Roman" w:hAnsi="Times New Roman" w:cs="Times New Roman"/>
          <w:color w:val="000000"/>
          <w:sz w:val="28"/>
          <w:szCs w:val="28"/>
          <w:lang w:eastAsia="ru-RU"/>
        </w:rPr>
        <w:t>аудитором</w:t>
      </w:r>
      <w:r w:rsidRPr="00AF3DE0">
        <w:rPr>
          <w:rFonts w:ascii="Times New Roman" w:eastAsia="Times New Roman" w:hAnsi="Times New Roman" w:cs="Times New Roman"/>
          <w:color w:val="000000"/>
          <w:sz w:val="28"/>
          <w:szCs w:val="28"/>
          <w:lang w:eastAsia="ru-RU"/>
        </w:rPr>
        <w:t xml:space="preserve"> при оказании </w:t>
      </w:r>
      <w:r>
        <w:rPr>
          <w:rFonts w:ascii="Times New Roman" w:eastAsia="Times New Roman" w:hAnsi="Times New Roman" w:cs="Times New Roman"/>
          <w:color w:val="000000"/>
          <w:sz w:val="28"/>
          <w:szCs w:val="28"/>
          <w:lang w:eastAsia="ru-RU"/>
        </w:rPr>
        <w:t xml:space="preserve">аудиторских и (или) прочих связанных с аудиторской деятельностью </w:t>
      </w:r>
      <w:r w:rsidRPr="00AF3DE0">
        <w:rPr>
          <w:rFonts w:ascii="Times New Roman" w:eastAsia="Times New Roman" w:hAnsi="Times New Roman" w:cs="Times New Roman"/>
          <w:color w:val="000000"/>
          <w:sz w:val="28"/>
          <w:szCs w:val="28"/>
          <w:lang w:eastAsia="ru-RU"/>
        </w:rPr>
        <w:t>услуг, за исключением</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 сведений, разглашенных самим лицом, которому оказывались </w:t>
      </w:r>
      <w:r>
        <w:rPr>
          <w:rFonts w:ascii="Times New Roman" w:eastAsia="Times New Roman" w:hAnsi="Times New Roman" w:cs="Times New Roman"/>
          <w:color w:val="000000"/>
          <w:sz w:val="28"/>
          <w:szCs w:val="28"/>
          <w:lang w:eastAsia="ru-RU"/>
        </w:rPr>
        <w:t xml:space="preserve">аудиторские и (или) прочие связанные с аудиторской деятельностью </w:t>
      </w:r>
      <w:r w:rsidRPr="00AF3DE0">
        <w:rPr>
          <w:rFonts w:ascii="Times New Roman" w:eastAsia="Times New Roman" w:hAnsi="Times New Roman" w:cs="Times New Roman"/>
          <w:color w:val="000000"/>
          <w:sz w:val="28"/>
          <w:szCs w:val="28"/>
          <w:lang w:eastAsia="ru-RU"/>
        </w:rPr>
        <w:t>услуги либо с его согласия;</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 сведений о заключении договора оказания аудиторских услуг</w:t>
      </w:r>
      <w:r>
        <w:rPr>
          <w:rFonts w:ascii="Times New Roman" w:eastAsia="Times New Roman" w:hAnsi="Times New Roman" w:cs="Times New Roman"/>
          <w:color w:val="000000"/>
          <w:sz w:val="28"/>
          <w:szCs w:val="28"/>
          <w:lang w:eastAsia="ru-RU"/>
        </w:rPr>
        <w:t xml:space="preserve"> и </w:t>
      </w:r>
      <w:r w:rsidRPr="00AF3DE0">
        <w:rPr>
          <w:rFonts w:ascii="Times New Roman" w:eastAsia="Times New Roman" w:hAnsi="Times New Roman" w:cs="Times New Roman"/>
          <w:color w:val="000000"/>
          <w:sz w:val="28"/>
          <w:szCs w:val="28"/>
          <w:lang w:eastAsia="ru-RU"/>
        </w:rPr>
        <w:t>сведений о величине оплаты аудиторских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9145CD">
        <w:rPr>
          <w:rFonts w:ascii="Times New Roman" w:eastAsia="Times New Roman" w:hAnsi="Times New Roman" w:cs="Times New Roman"/>
          <w:color w:val="000000"/>
          <w:sz w:val="28"/>
          <w:szCs w:val="28"/>
          <w:lang w:eastAsia="ru-RU"/>
        </w:rPr>
        <w:t>Аудитор</w:t>
      </w:r>
      <w:r w:rsidR="00052E96">
        <w:rPr>
          <w:rFonts w:ascii="Times New Roman" w:eastAsia="Times New Roman" w:hAnsi="Times New Roman" w:cs="Times New Roman"/>
          <w:color w:val="000000"/>
          <w:sz w:val="28"/>
          <w:szCs w:val="28"/>
          <w:lang w:eastAsia="ru-RU"/>
        </w:rPr>
        <w:t>ская организация (индивидуальный аудитор)</w:t>
      </w:r>
      <w:r w:rsidRPr="009145CD">
        <w:rPr>
          <w:rFonts w:ascii="Times New Roman" w:eastAsia="Times New Roman" w:hAnsi="Times New Roman" w:cs="Times New Roman"/>
          <w:color w:val="000000"/>
          <w:sz w:val="28"/>
          <w:szCs w:val="28"/>
          <w:lang w:eastAsia="ru-RU"/>
        </w:rPr>
        <w:t xml:space="preserve">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lastRenderedPageBreak/>
        <w:t xml:space="preserve">указанные </w:t>
      </w:r>
      <w:r w:rsidRPr="009145CD">
        <w:rPr>
          <w:rFonts w:ascii="Times New Roman" w:eastAsia="Times New Roman" w:hAnsi="Times New Roman" w:cs="Times New Roman"/>
          <w:color w:val="000000"/>
          <w:sz w:val="28"/>
          <w:szCs w:val="28"/>
          <w:lang w:eastAsia="ru-RU"/>
        </w:rPr>
        <w:t>услуги, за исключением случаев, предусмотренных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9145CD">
        <w:rPr>
          <w:rFonts w:ascii="Times New Roman" w:eastAsia="Times New Roman" w:hAnsi="Times New Roman" w:cs="Times New Roman"/>
          <w:color w:val="000000"/>
          <w:sz w:val="28"/>
          <w:szCs w:val="28"/>
          <w:lang w:eastAsia="ru-RU"/>
        </w:rPr>
        <w:t>Передача сведений и документов, составляющих аудиторскую тайну, третьим лицам в случаях и порядке, которые предусмотрены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 не является нарушением аудиторской тайны.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необходимости разглашения сведений и документов, составляющих аудиторскую тайну, требование наличия </w:t>
      </w:r>
      <w:r w:rsidRPr="00CA56F8">
        <w:rPr>
          <w:rFonts w:ascii="Times New Roman" w:eastAsia="Times New Roman" w:hAnsi="Times New Roman" w:cs="Times New Roman"/>
          <w:color w:val="000000"/>
          <w:sz w:val="28"/>
          <w:szCs w:val="28"/>
          <w:lang w:eastAsia="ru-RU"/>
        </w:rPr>
        <w:t xml:space="preserve">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t>аудиторские и (или) прочие связанные с аудиторской деятельностью</w:t>
      </w:r>
      <w:r w:rsidRPr="00CA56F8">
        <w:rPr>
          <w:rFonts w:ascii="Times New Roman" w:eastAsia="Times New Roman" w:hAnsi="Times New Roman" w:cs="Times New Roman"/>
          <w:color w:val="000000"/>
          <w:sz w:val="28"/>
          <w:szCs w:val="28"/>
          <w:lang w:eastAsia="ru-RU"/>
        </w:rPr>
        <w:t xml:space="preserve"> услуги</w:t>
      </w:r>
      <w:r>
        <w:rPr>
          <w:rFonts w:ascii="Times New Roman" w:eastAsia="Times New Roman" w:hAnsi="Times New Roman" w:cs="Times New Roman"/>
          <w:color w:val="000000"/>
          <w:sz w:val="28"/>
          <w:szCs w:val="28"/>
          <w:lang w:eastAsia="ru-RU"/>
        </w:rPr>
        <w:t>, также распространяется на случаи: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хранению рабочих электронных документов аудитора или рабочих документов на бумажном носителе;</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w:t>
      </w:r>
      <w:r>
        <w:rPr>
          <w:rFonts w:ascii="Times New Roman" w:eastAsia="Times New Roman" w:hAnsi="Times New Roman" w:cs="Times New Roman"/>
          <w:color w:val="000000"/>
          <w:sz w:val="28"/>
          <w:szCs w:val="28"/>
          <w:lang w:val="en-US" w:eastAsia="ru-RU"/>
        </w:rPr>
        <w:t>IT</w:t>
      </w:r>
      <w:r>
        <w:rPr>
          <w:rFonts w:ascii="Times New Roman" w:eastAsia="Times New Roman" w:hAnsi="Times New Roman" w:cs="Times New Roman"/>
          <w:color w:val="000000"/>
          <w:sz w:val="28"/>
          <w:szCs w:val="28"/>
          <w:lang w:eastAsia="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переводу на иной язык документов, содержащих сведения, составляющие аудиторскую тайну;</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при оказании аудиторских и прочих связанных с аудиторской деятельностью услуг работы экспертов (в том числе по гражданско-правовым договорам);</w:t>
      </w:r>
    </w:p>
    <w:p w:rsidR="00254ADC" w:rsidRPr="00CA56F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привлечения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третьих лиц (в том числе являющихся членами одной сети аудиторских организаций) для целей осуществления контроля качества работы. </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Определение лиц, отвечающих за корпоративное управление,</w:t>
      </w:r>
      <w:r w:rsidR="006370ED">
        <w:rPr>
          <w:rFonts w:ascii="Times New Roman" w:eastAsia="Times New Roman" w:hAnsi="Times New Roman" w:cs="Times New Roman"/>
          <w:b/>
          <w:color w:val="000000"/>
          <w:sz w:val="28"/>
          <w:szCs w:val="28"/>
          <w:lang w:eastAsia="ru-RU"/>
        </w:rPr>
        <w:br/>
      </w:r>
      <w:r w:rsidRPr="00A10844">
        <w:rPr>
          <w:rFonts w:ascii="Times New Roman" w:eastAsia="Times New Roman" w:hAnsi="Times New Roman" w:cs="Times New Roman"/>
          <w:b/>
          <w:color w:val="000000"/>
          <w:sz w:val="28"/>
          <w:szCs w:val="28"/>
          <w:lang w:eastAsia="ru-RU"/>
        </w:rPr>
        <w:t>в ходе оказания аудиторских услуг</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B72732">
        <w:rPr>
          <w:rFonts w:ascii="Times New Roman" w:eastAsia="Times New Roman" w:hAnsi="Times New Roman" w:cs="Times New Roman"/>
          <w:color w:val="000000"/>
          <w:sz w:val="28"/>
          <w:szCs w:val="28"/>
          <w:lang w:eastAsia="ru-RU"/>
        </w:rPr>
        <w:t>В соответствии с МСА 260</w:t>
      </w:r>
      <w:r w:rsidR="00E205AB" w:rsidRPr="00E205AB" w:rsidDel="00E205AB">
        <w:rPr>
          <w:rStyle w:val="af0"/>
          <w:rFonts w:ascii="Times New Roman" w:eastAsia="Times New Roman" w:hAnsi="Times New Roman" w:cs="Times New Roman"/>
          <w:color w:val="000000"/>
          <w:sz w:val="28"/>
          <w:szCs w:val="28"/>
          <w:lang w:eastAsia="ru-RU"/>
        </w:rPr>
        <w:t xml:space="preserve"> </w:t>
      </w:r>
      <w:r w:rsidR="00E205AB" w:rsidRPr="002A6A4C">
        <w:rPr>
          <w:rFonts w:ascii="Times New Roman" w:hAnsi="Times New Roman" w:cs="Times New Roman"/>
          <w:sz w:val="28"/>
          <w:szCs w:val="28"/>
        </w:rPr>
        <w:t xml:space="preserve">«Информационное взаимодействие с лицами, отвечающими за корпоративное управление» (МСА 260) </w:t>
      </w:r>
      <w:r w:rsidRPr="00B72732">
        <w:rPr>
          <w:rFonts w:ascii="Times New Roman" w:eastAsia="Times New Roman" w:hAnsi="Times New Roman" w:cs="Times New Roman"/>
          <w:color w:val="000000"/>
          <w:sz w:val="28"/>
          <w:szCs w:val="28"/>
          <w:lang w:eastAsia="ru-RU"/>
        </w:rPr>
        <w:t>аудитор  обязан обеспечивать информационное взаимодействие с лицами, отвечающими за корпоративное управление аудируемого лица, в ходе аудита его бухгалтерской отчетности.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Об определении лица, отвечающего за корпоративное управление, в ходе оказания аудиторских услуг</w:t>
      </w:r>
      <w:r w:rsidRPr="00E862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22 декабря 2017 г., </w:t>
      </w:r>
      <w:r w:rsidRPr="00D90312">
        <w:rPr>
          <w:rFonts w:ascii="Times New Roman" w:eastAsia="Times New Roman" w:hAnsi="Times New Roman" w:cs="Times New Roman"/>
          <w:color w:val="000000"/>
          <w:sz w:val="28"/>
          <w:szCs w:val="28"/>
          <w:lang w:eastAsia="ru-RU"/>
        </w:rPr>
        <w:lastRenderedPageBreak/>
        <w:t>аудиторская организация совместно с лицом, с которым заключен договор оказания аудиторских услуг, должна определить лиц, отвечающих за корпоративное управление аудируемого лица. В случае если при  заключении договора оказания аудиторских услуг данный вопрос не решен, аудиторской организации необходимо запросить лицо, с которым заключен договор оказания аудиторских услуг, с кем следует осуществлять информационное взаимодействие в ходе оказания аудиторских услуг аудируемому лицу (с предоставлением контактной информации).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При определении лица, отвечающего за корпоративное управление, необходимо исходить из:</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w:t>
      </w:r>
      <w:r w:rsidRPr="00D90312">
        <w:rPr>
          <w:rFonts w:ascii="Times New Roman" w:eastAsia="Times New Roman" w:hAnsi="Times New Roman" w:cs="Times New Roman"/>
          <w:color w:val="000000"/>
          <w:sz w:val="28"/>
          <w:szCs w:val="28"/>
          <w:lang w:eastAsia="ru-RU"/>
        </w:rPr>
        <w:tab/>
        <w:t>содержательного наполнения понятия «лица, отвечающие за корпоративное управление», предусмотренного Словарем терминов [</w:t>
      </w:r>
      <w:r w:rsidRPr="00A10844">
        <w:rPr>
          <w:rFonts w:ascii="Times New Roman" w:eastAsia="Times New Roman" w:hAnsi="Times New Roman" w:cs="Times New Roman"/>
          <w:i/>
          <w:color w:val="000000"/>
          <w:sz w:val="28"/>
          <w:szCs w:val="28"/>
          <w:lang w:eastAsia="ru-RU"/>
        </w:rPr>
        <w:t>МСА</w:t>
      </w:r>
      <w:r w:rsidRPr="00D90312">
        <w:rPr>
          <w:rFonts w:ascii="Times New Roman" w:eastAsia="Times New Roman" w:hAnsi="Times New Roman" w:cs="Times New Roman"/>
          <w:color w:val="000000"/>
          <w:sz w:val="28"/>
          <w:szCs w:val="28"/>
          <w:lang w:eastAsia="ru-RU"/>
        </w:rPr>
        <w:t>] и МСА 260;</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ab/>
        <w:t>структуры и полномочий органов управления аудируемого лица, установленных применимым законодательством Российской Федерации, учредительными документами аудируемого лица и иными его организационно-распорядительными документами;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ab/>
        <w:t>конкретных условий деятельности аудируемого лица.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Примерами </w:t>
      </w:r>
      <w:r w:rsidRPr="00D90312">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которые могут быть определены в качестве лиц, </w:t>
      </w:r>
      <w:r w:rsidRPr="00D90312">
        <w:rPr>
          <w:rFonts w:ascii="Times New Roman" w:eastAsia="Times New Roman" w:hAnsi="Times New Roman" w:cs="Times New Roman"/>
          <w:color w:val="000000"/>
          <w:sz w:val="28"/>
          <w:szCs w:val="28"/>
          <w:lang w:eastAsia="ru-RU"/>
        </w:rPr>
        <w:t xml:space="preserve"> отвечающи</w:t>
      </w:r>
      <w:r>
        <w:rPr>
          <w:rFonts w:ascii="Times New Roman" w:eastAsia="Times New Roman" w:hAnsi="Times New Roman" w:cs="Times New Roman"/>
          <w:color w:val="000000"/>
          <w:sz w:val="28"/>
          <w:szCs w:val="28"/>
          <w:lang w:eastAsia="ru-RU"/>
        </w:rPr>
        <w:t>х</w:t>
      </w:r>
      <w:r w:rsidRPr="00D90312">
        <w:rPr>
          <w:rFonts w:ascii="Times New Roman" w:eastAsia="Times New Roman" w:hAnsi="Times New Roman" w:cs="Times New Roman"/>
          <w:color w:val="000000"/>
          <w:sz w:val="28"/>
          <w:szCs w:val="28"/>
          <w:lang w:eastAsia="ru-RU"/>
        </w:rPr>
        <w:t xml:space="preserve"> за корпоративное управление</w:t>
      </w:r>
      <w:r>
        <w:rPr>
          <w:rFonts w:ascii="Times New Roman" w:eastAsia="Times New Roman" w:hAnsi="Times New Roman" w:cs="Times New Roman"/>
          <w:color w:val="000000"/>
          <w:sz w:val="28"/>
          <w:szCs w:val="28"/>
          <w:lang w:eastAsia="ru-RU"/>
        </w:rPr>
        <w:t>, являются</w:t>
      </w:r>
      <w:r w:rsidRPr="00D90312">
        <w:rPr>
          <w:rFonts w:ascii="Times New Roman" w:eastAsia="Times New Roman" w:hAnsi="Times New Roman" w:cs="Times New Roman"/>
          <w:color w:val="000000"/>
          <w:sz w:val="28"/>
          <w:szCs w:val="28"/>
          <w:lang w:eastAsia="ru-RU"/>
        </w:rPr>
        <w:t>:</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 в акционерном обществе</w:t>
      </w:r>
      <w:r>
        <w:rPr>
          <w:rFonts w:ascii="Times New Roman" w:eastAsia="Times New Roman" w:hAnsi="Times New Roman" w:cs="Times New Roman"/>
          <w:color w:val="000000"/>
          <w:sz w:val="28"/>
          <w:szCs w:val="28"/>
          <w:lang w:eastAsia="ru-RU"/>
        </w:rPr>
        <w:t>, обществе с ограниченной ответственностью</w:t>
      </w:r>
      <w:r w:rsidRPr="00D90312">
        <w:rPr>
          <w:rFonts w:ascii="Times New Roman" w:eastAsia="Times New Roman" w:hAnsi="Times New Roman" w:cs="Times New Roman"/>
          <w:color w:val="000000"/>
          <w:sz w:val="28"/>
          <w:szCs w:val="28"/>
          <w:lang w:eastAsia="ru-RU"/>
        </w:rPr>
        <w:t xml:space="preserve"> – Совет директоров (наблюдательный совет) общества ;</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 в унитарном предприятии – собственник имущества унитарного предприятия;</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 в фонде – высший коллегиальный орган фонда;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90312">
        <w:rPr>
          <w:rFonts w:ascii="Times New Roman" w:eastAsia="Times New Roman" w:hAnsi="Times New Roman" w:cs="Times New Roman"/>
          <w:color w:val="000000"/>
          <w:sz w:val="28"/>
          <w:szCs w:val="28"/>
          <w:lang w:eastAsia="ru-RU"/>
        </w:rPr>
        <w:t>) в автономной некоммерческой организации – коллегиальный высший орган управления организации;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90312">
        <w:rPr>
          <w:rFonts w:ascii="Times New Roman" w:eastAsia="Times New Roman" w:hAnsi="Times New Roman" w:cs="Times New Roman"/>
          <w:color w:val="000000"/>
          <w:sz w:val="28"/>
          <w:szCs w:val="28"/>
          <w:lang w:eastAsia="ru-RU"/>
        </w:rPr>
        <w:t>) в публично-правовой компании – наблюдательный совет публично-правовой компании;</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6</w:t>
      </w:r>
      <w:r w:rsidRPr="00D90312">
        <w:rPr>
          <w:rFonts w:ascii="Times New Roman" w:eastAsia="Times New Roman" w:hAnsi="Times New Roman" w:cs="Times New Roman"/>
          <w:color w:val="000000"/>
          <w:sz w:val="28"/>
          <w:szCs w:val="28"/>
          <w:lang w:eastAsia="ru-RU"/>
        </w:rPr>
        <w:t xml:space="preserve">) в государственной корпорации </w:t>
      </w:r>
      <w:r>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 xml:space="preserve"> высший</w:t>
      </w:r>
      <w:r>
        <w:rPr>
          <w:rFonts w:ascii="Times New Roman" w:eastAsia="Times New Roman" w:hAnsi="Times New Roman" w:cs="Times New Roman"/>
          <w:color w:val="000000"/>
          <w:sz w:val="28"/>
          <w:szCs w:val="28"/>
          <w:lang w:eastAsia="ru-RU"/>
        </w:rPr>
        <w:t xml:space="preserve"> </w:t>
      </w:r>
      <w:r w:rsidRPr="00D90312">
        <w:rPr>
          <w:rFonts w:ascii="Times New Roman" w:eastAsia="Times New Roman" w:hAnsi="Times New Roman" w:cs="Times New Roman"/>
          <w:color w:val="000000"/>
          <w:sz w:val="28"/>
          <w:szCs w:val="28"/>
          <w:lang w:eastAsia="ru-RU"/>
        </w:rPr>
        <w:t>орган управления государственной корпорации.</w:t>
      </w:r>
    </w:p>
    <w:p w:rsidR="00C13F13" w:rsidRDefault="00C13F13" w:rsidP="006370ED">
      <w:pPr>
        <w:keepNext/>
        <w:keepLines/>
        <w:jc w:val="center"/>
        <w:rPr>
          <w:rFonts w:ascii="Times New Roman" w:eastAsia="Times New Roman" w:hAnsi="Times New Roman" w:cs="Times New Roman"/>
          <w:b/>
          <w:sz w:val="28"/>
          <w:szCs w:val="20"/>
          <w:lang w:eastAsia="ru-RU"/>
        </w:rPr>
      </w:pPr>
    </w:p>
    <w:p w:rsidR="004715EF" w:rsidRPr="00E56FAB" w:rsidRDefault="004715EF" w:rsidP="006370ED">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r w:rsidR="006370ED">
        <w:rPr>
          <w:rFonts w:ascii="Times New Roman CYR" w:eastAsia="Times New Roman" w:hAnsi="Times New Roman CYR" w:cs="Times New Roman"/>
          <w:b/>
          <w:sz w:val="28"/>
          <w:szCs w:val="28"/>
          <w:lang w:eastAsia="ru-RU"/>
        </w:rPr>
        <w:br/>
      </w:r>
    </w:p>
    <w:p w:rsidR="00B73449" w:rsidRPr="00DF6460" w:rsidRDefault="00B45300" w:rsidP="006370ED">
      <w:pPr>
        <w:keepNext/>
        <w:keepLine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w:t>
      </w:r>
      <w:r w:rsidR="00B73449" w:rsidRPr="00DF6460">
        <w:rPr>
          <w:rFonts w:ascii="Times New Roman" w:hAnsi="Times New Roman" w:cs="Times New Roman"/>
          <w:b/>
          <w:sz w:val="28"/>
          <w:szCs w:val="28"/>
        </w:rPr>
        <w:t>четн</w:t>
      </w:r>
      <w:r>
        <w:rPr>
          <w:rFonts w:ascii="Times New Roman" w:hAnsi="Times New Roman" w:cs="Times New Roman"/>
          <w:b/>
          <w:sz w:val="28"/>
          <w:szCs w:val="28"/>
        </w:rPr>
        <w:t>ая</w:t>
      </w:r>
      <w:r w:rsidR="00B73449" w:rsidRPr="00DF6460">
        <w:rPr>
          <w:rFonts w:ascii="Times New Roman" w:hAnsi="Times New Roman" w:cs="Times New Roman"/>
          <w:b/>
          <w:sz w:val="28"/>
          <w:szCs w:val="28"/>
        </w:rPr>
        <w:t xml:space="preserve"> политик</w:t>
      </w:r>
      <w:r>
        <w:rPr>
          <w:rFonts w:ascii="Times New Roman" w:hAnsi="Times New Roman" w:cs="Times New Roman"/>
          <w:b/>
          <w:sz w:val="28"/>
          <w:szCs w:val="28"/>
        </w:rPr>
        <w:t>а организации</w:t>
      </w:r>
      <w:r w:rsidR="00393393">
        <w:rPr>
          <w:rFonts w:ascii="Times New Roman" w:hAnsi="Times New Roman" w:cs="Times New Roman"/>
          <w:b/>
          <w:sz w:val="28"/>
          <w:szCs w:val="28"/>
        </w:rPr>
        <w:t xml:space="preserve"> </w:t>
      </w:r>
      <w:r w:rsidR="00B73449" w:rsidRPr="00DF6460">
        <w:rPr>
          <w:rFonts w:ascii="Times New Roman" w:hAnsi="Times New Roman" w:cs="Times New Roman"/>
          <w:b/>
          <w:sz w:val="28"/>
          <w:szCs w:val="28"/>
        </w:rPr>
        <w:t>в 2017 г.</w:t>
      </w:r>
    </w:p>
    <w:p w:rsidR="001F387B" w:rsidRDefault="001F387B" w:rsidP="006370ED">
      <w:pPr>
        <w:autoSpaceDE w:val="0"/>
        <w:autoSpaceDN w:val="0"/>
        <w:adjustRightInd w:val="0"/>
        <w:ind w:firstLine="540"/>
        <w:jc w:val="both"/>
        <w:rPr>
          <w:rFonts w:ascii="Times New Roman" w:hAnsi="Times New Roman" w:cs="Times New Roman"/>
          <w:sz w:val="28"/>
          <w:szCs w:val="28"/>
          <w:u w:val="single"/>
        </w:rPr>
      </w:pPr>
    </w:p>
    <w:p w:rsidR="00B73449" w:rsidRPr="006D5D5D" w:rsidRDefault="004E6E44" w:rsidP="006370ED">
      <w:pPr>
        <w:autoSpaceDE w:val="0"/>
        <w:autoSpaceDN w:val="0"/>
        <w:adjustRightInd w:val="0"/>
        <w:ind w:firstLine="709"/>
        <w:jc w:val="both"/>
        <w:rPr>
          <w:rFonts w:ascii="Times New Roman" w:hAnsi="Times New Roman" w:cs="Times New Roman"/>
          <w:sz w:val="28"/>
          <w:szCs w:val="28"/>
          <w:u w:val="single"/>
        </w:rPr>
      </w:pPr>
      <w:r w:rsidRPr="006D5D5D">
        <w:rPr>
          <w:rFonts w:ascii="Times New Roman" w:hAnsi="Times New Roman" w:cs="Times New Roman"/>
          <w:sz w:val="28"/>
          <w:szCs w:val="28"/>
        </w:rPr>
        <w:t>В соответствии с п</w:t>
      </w:r>
      <w:r w:rsidR="00DF6460" w:rsidRPr="006D5D5D">
        <w:rPr>
          <w:rFonts w:ascii="Times New Roman" w:hAnsi="Times New Roman" w:cs="Times New Roman"/>
          <w:sz w:val="28"/>
          <w:szCs w:val="28"/>
        </w:rPr>
        <w:t>унктом 7.1 ПБУ 1/2008 (в редакции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 в случае</w:t>
      </w:r>
      <w:r w:rsidR="0058586A">
        <w:rPr>
          <w:rFonts w:ascii="Times New Roman" w:hAnsi="Times New Roman" w:cs="Times New Roman"/>
          <w:sz w:val="28"/>
          <w:szCs w:val="28"/>
        </w:rPr>
        <w:t>,</w:t>
      </w:r>
      <w:r w:rsidR="00DF6460" w:rsidRPr="006D5D5D">
        <w:rPr>
          <w:rFonts w:ascii="Times New Roman" w:hAnsi="Times New Roman" w:cs="Times New Roman"/>
          <w:sz w:val="28"/>
          <w:szCs w:val="28"/>
        </w:rPr>
        <w:t xml:space="preserve">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w:t>
      </w:r>
      <w:r w:rsidRPr="006D5D5D">
        <w:rPr>
          <w:rFonts w:ascii="Times New Roman" w:hAnsi="Times New Roman" w:cs="Times New Roman"/>
          <w:sz w:val="28"/>
          <w:szCs w:val="28"/>
        </w:rPr>
        <w:t>о</w:t>
      </w:r>
      <w:r w:rsidR="00DF6460" w:rsidRPr="006D5D5D">
        <w:rPr>
          <w:rFonts w:ascii="Times New Roman" w:hAnsi="Times New Roman" w:cs="Times New Roman"/>
          <w:sz w:val="28"/>
          <w:szCs w:val="28"/>
        </w:rPr>
        <w:t>рганизация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DF6460" w:rsidRDefault="0052751E" w:rsidP="006370ED">
      <w:pPr>
        <w:autoSpaceDE w:val="0"/>
        <w:autoSpaceDN w:val="0"/>
        <w:adjustRightInd w:val="0"/>
        <w:ind w:firstLine="709"/>
        <w:jc w:val="both"/>
        <w:rPr>
          <w:rFonts w:ascii="Times New Roman" w:hAnsi="Times New Roman" w:cs="Times New Roman"/>
          <w:sz w:val="28"/>
          <w:szCs w:val="28"/>
        </w:rPr>
      </w:pPr>
      <w:r w:rsidRPr="006D5D5D">
        <w:rPr>
          <w:rFonts w:ascii="Times New Roman" w:hAnsi="Times New Roman" w:cs="Times New Roman"/>
          <w:sz w:val="28"/>
          <w:szCs w:val="28"/>
        </w:rPr>
        <w:lastRenderedPageBreak/>
        <w:t xml:space="preserve">Данным </w:t>
      </w:r>
      <w:r w:rsidR="00DF6460" w:rsidRPr="006D5D5D">
        <w:rPr>
          <w:rFonts w:ascii="Times New Roman" w:hAnsi="Times New Roman" w:cs="Times New Roman"/>
          <w:sz w:val="28"/>
          <w:szCs w:val="28"/>
        </w:rPr>
        <w:t xml:space="preserve">пунктом </w:t>
      </w:r>
      <w:r w:rsidRPr="006D5D5D">
        <w:rPr>
          <w:rFonts w:ascii="Times New Roman" w:hAnsi="Times New Roman" w:cs="Times New Roman"/>
          <w:sz w:val="28"/>
          <w:szCs w:val="28"/>
        </w:rPr>
        <w:t xml:space="preserve">ПБУ 1/2008 </w:t>
      </w:r>
      <w:r w:rsidR="00DF6460" w:rsidRPr="006D5D5D">
        <w:rPr>
          <w:rFonts w:ascii="Times New Roman" w:hAnsi="Times New Roman" w:cs="Times New Roman"/>
          <w:sz w:val="28"/>
          <w:szCs w:val="28"/>
        </w:rPr>
        <w:t xml:space="preserve">не устанавливаются, не отменяются и не изменяются способы ведения бухгалтерского учета. Вступление в силу данного пункта не предполагает </w:t>
      </w:r>
      <w:r w:rsidR="00454947" w:rsidRPr="006D5D5D">
        <w:rPr>
          <w:rFonts w:ascii="Times New Roman" w:hAnsi="Times New Roman" w:cs="Times New Roman"/>
          <w:sz w:val="28"/>
          <w:szCs w:val="28"/>
        </w:rPr>
        <w:t xml:space="preserve">обязательное </w:t>
      </w:r>
      <w:r w:rsidR="00DF6460" w:rsidRPr="006D5D5D">
        <w:rPr>
          <w:rFonts w:ascii="Times New Roman" w:hAnsi="Times New Roman" w:cs="Times New Roman"/>
          <w:sz w:val="28"/>
          <w:szCs w:val="28"/>
        </w:rPr>
        <w:t>внесение изменений в учетную политику организации, в том числе в части способов ведения бухгалтерского учета, разработанных самостоятельно до вступления в силу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w:t>
      </w:r>
    </w:p>
    <w:p w:rsidR="007160F7" w:rsidRPr="006D5D5D" w:rsidRDefault="007160F7" w:rsidP="006370ED">
      <w:pPr>
        <w:autoSpaceDE w:val="0"/>
        <w:autoSpaceDN w:val="0"/>
        <w:adjustRightInd w:val="0"/>
        <w:ind w:firstLine="709"/>
        <w:jc w:val="both"/>
        <w:rPr>
          <w:rFonts w:ascii="Times New Roman" w:hAnsi="Times New Roman" w:cs="Times New Roman"/>
          <w:sz w:val="28"/>
          <w:szCs w:val="28"/>
        </w:rPr>
      </w:pPr>
    </w:p>
    <w:p w:rsidR="000F40F6" w:rsidRPr="00C26B3D" w:rsidRDefault="000F40F6" w:rsidP="006370ED">
      <w:pPr>
        <w:keepNext/>
        <w:keepLines/>
        <w:autoSpaceDE w:val="0"/>
        <w:autoSpaceDN w:val="0"/>
        <w:adjustRightInd w:val="0"/>
        <w:jc w:val="center"/>
        <w:rPr>
          <w:rFonts w:ascii="Times New Roman" w:eastAsia="Times New Roman" w:hAnsi="Times New Roman" w:cs="Times New Roman"/>
          <w:b/>
          <w:sz w:val="28"/>
          <w:szCs w:val="20"/>
          <w:lang w:eastAsia="ru-RU"/>
        </w:rPr>
      </w:pPr>
      <w:r w:rsidRPr="00C26B3D">
        <w:rPr>
          <w:rFonts w:ascii="Times New Roman" w:eastAsia="Times New Roman" w:hAnsi="Times New Roman" w:cs="Times New Roman"/>
          <w:b/>
          <w:sz w:val="28"/>
          <w:szCs w:val="20"/>
          <w:lang w:eastAsia="ru-RU"/>
        </w:rPr>
        <w:t xml:space="preserve">Право на </w:t>
      </w:r>
      <w:r w:rsidR="00907E4F">
        <w:rPr>
          <w:rFonts w:ascii="Times New Roman" w:eastAsia="Times New Roman" w:hAnsi="Times New Roman" w:cs="Times New Roman"/>
          <w:b/>
          <w:sz w:val="28"/>
          <w:szCs w:val="20"/>
          <w:lang w:eastAsia="ru-RU"/>
        </w:rPr>
        <w:t>применение</w:t>
      </w:r>
      <w:r w:rsidRPr="00C26B3D">
        <w:rPr>
          <w:rFonts w:ascii="Times New Roman" w:eastAsia="Times New Roman" w:hAnsi="Times New Roman" w:cs="Times New Roman"/>
          <w:b/>
          <w:sz w:val="28"/>
          <w:szCs w:val="20"/>
          <w:lang w:eastAsia="ru-RU"/>
        </w:rPr>
        <w:t xml:space="preserve"> </w:t>
      </w:r>
      <w:r w:rsidR="00C26B3D" w:rsidRPr="00C26B3D">
        <w:rPr>
          <w:rFonts w:ascii="Times New Roman" w:eastAsia="Times New Roman" w:hAnsi="Times New Roman" w:cs="Times New Roman"/>
          <w:b/>
          <w:sz w:val="28"/>
          <w:szCs w:val="20"/>
          <w:lang w:eastAsia="ru-RU"/>
        </w:rPr>
        <w:t>федеральных стандартов</w:t>
      </w:r>
      <w:r w:rsidR="006370ED">
        <w:rPr>
          <w:rFonts w:ascii="Times New Roman" w:eastAsia="Times New Roman" w:hAnsi="Times New Roman" w:cs="Times New Roman"/>
          <w:b/>
          <w:sz w:val="28"/>
          <w:szCs w:val="20"/>
          <w:lang w:eastAsia="ru-RU"/>
        </w:rPr>
        <w:br/>
      </w:r>
      <w:r w:rsidR="00C26B3D" w:rsidRPr="00C26B3D">
        <w:rPr>
          <w:rFonts w:ascii="Times New Roman" w:eastAsia="Times New Roman" w:hAnsi="Times New Roman" w:cs="Times New Roman"/>
          <w:b/>
          <w:sz w:val="28"/>
          <w:szCs w:val="20"/>
          <w:lang w:eastAsia="ru-RU"/>
        </w:rPr>
        <w:t>бухгалтерского учета</w:t>
      </w:r>
      <w:r w:rsidR="00907E4F">
        <w:rPr>
          <w:rFonts w:ascii="Times New Roman" w:eastAsia="Times New Roman" w:hAnsi="Times New Roman" w:cs="Times New Roman"/>
          <w:b/>
          <w:sz w:val="28"/>
          <w:szCs w:val="20"/>
          <w:lang w:eastAsia="ru-RU"/>
        </w:rPr>
        <w:t xml:space="preserve"> с учетом требований МСФО</w:t>
      </w:r>
      <w:r w:rsidR="006370ED">
        <w:rPr>
          <w:rFonts w:ascii="Times New Roman" w:eastAsia="Times New Roman" w:hAnsi="Times New Roman" w:cs="Times New Roman"/>
          <w:b/>
          <w:sz w:val="28"/>
          <w:szCs w:val="20"/>
          <w:lang w:eastAsia="ru-RU"/>
        </w:rPr>
        <w:br/>
      </w:r>
    </w:p>
    <w:p w:rsidR="000F40F6" w:rsidRPr="00254ADC" w:rsidRDefault="00C26B3D" w:rsidP="006370ED">
      <w:pPr>
        <w:ind w:firstLine="709"/>
        <w:jc w:val="both"/>
        <w:rPr>
          <w:rStyle w:val="CharStyle5"/>
          <w:rFonts w:ascii="Times New Roman" w:hAnsi="Times New Roman"/>
          <w:sz w:val="28"/>
          <w:szCs w:val="28"/>
        </w:rPr>
      </w:pPr>
      <w:r w:rsidRPr="00C26B3D">
        <w:rPr>
          <w:rFonts w:ascii="Times New Roman" w:hAnsi="Times New Roman" w:cs="Times New Roman"/>
          <w:sz w:val="28"/>
          <w:szCs w:val="28"/>
        </w:rPr>
        <w:t>В соответствии с пунктом 7 ПБУ 1/2008 (в редакции приказа Минфина России  от 28</w:t>
      </w:r>
      <w:r w:rsidRPr="00AA7C94">
        <w:rPr>
          <w:rFonts w:ascii="Times New Roman" w:hAnsi="Times New Roman" w:cs="Times New Roman"/>
          <w:sz w:val="28"/>
          <w:szCs w:val="28"/>
        </w:rPr>
        <w:t xml:space="preserve"> апреля 2017 г. № 69н) о</w:t>
      </w:r>
      <w:r w:rsidR="000F40F6" w:rsidRPr="00AA7C94">
        <w:rPr>
          <w:rStyle w:val="CharStyle5"/>
          <w:rFonts w:ascii="Times New Roman" w:hAnsi="Times New Roman"/>
          <w:sz w:val="28"/>
          <w:szCs w:val="28"/>
        </w:rPr>
        <w:t xml:space="preserve">рганизация, которая </w:t>
      </w:r>
      <w:r w:rsidR="000F40F6" w:rsidRPr="0086484B">
        <w:rPr>
          <w:rStyle w:val="CharStyle5"/>
          <w:rFonts w:ascii="Times New Roman" w:hAnsi="Times New Roman"/>
          <w:sz w:val="28"/>
          <w:szCs w:val="28"/>
        </w:rPr>
        <w:t>раскрывает составленную в соответствии с М</w:t>
      </w:r>
      <w:r w:rsidRPr="00C463AE">
        <w:rPr>
          <w:rStyle w:val="CharStyle5"/>
          <w:rFonts w:ascii="Times New Roman" w:hAnsi="Times New Roman"/>
          <w:sz w:val="28"/>
          <w:szCs w:val="28"/>
        </w:rPr>
        <w:t>СФО</w:t>
      </w:r>
      <w:r w:rsidR="000F40F6" w:rsidRPr="00C463AE">
        <w:rPr>
          <w:rStyle w:val="CharStyle5"/>
          <w:rFonts w:ascii="Times New Roman" w:hAnsi="Times New Roman"/>
          <w:sz w:val="28"/>
          <w:szCs w:val="28"/>
        </w:rPr>
        <w:t xml:space="preserve"> консолидированную финансовую отчетность или финансовую отчетность организации, не создающей группу, вправе при формировании учетной политики руководствоваться федеральными стандартами бухгалтерского учета с уче</w:t>
      </w:r>
      <w:r w:rsidR="000F40F6" w:rsidRPr="00254ADC">
        <w:rPr>
          <w:rStyle w:val="CharStyle5"/>
          <w:rFonts w:ascii="Times New Roman" w:hAnsi="Times New Roman"/>
          <w:sz w:val="28"/>
          <w:szCs w:val="28"/>
        </w:rPr>
        <w:t>том требований М</w:t>
      </w:r>
      <w:r w:rsidRPr="00254ADC">
        <w:rPr>
          <w:rStyle w:val="CharStyle5"/>
          <w:rFonts w:ascii="Times New Roman" w:hAnsi="Times New Roman"/>
          <w:sz w:val="28"/>
          <w:szCs w:val="28"/>
        </w:rPr>
        <w:t>СФО</w:t>
      </w:r>
      <w:r w:rsidR="000F40F6" w:rsidRPr="00254ADC">
        <w:rPr>
          <w:rStyle w:val="CharStyle5"/>
          <w:rFonts w:ascii="Times New Roman" w:hAnsi="Times New Roman"/>
          <w:sz w:val="28"/>
          <w:szCs w:val="28"/>
        </w:rPr>
        <w:t>.</w:t>
      </w:r>
    </w:p>
    <w:p w:rsidR="00C26B3D" w:rsidRPr="006D5D5D" w:rsidRDefault="00D92C74" w:rsidP="006370ED">
      <w:pPr>
        <w:ind w:firstLine="709"/>
        <w:jc w:val="both"/>
        <w:rPr>
          <w:rFonts w:ascii="Times New Roman" w:hAnsi="Times New Roman" w:cs="Times New Roman"/>
          <w:i/>
          <w:sz w:val="28"/>
          <w:szCs w:val="28"/>
        </w:rPr>
      </w:pPr>
      <w:r>
        <w:rPr>
          <w:rFonts w:ascii="Times New Roman" w:eastAsia="Times New Roman" w:hAnsi="Times New Roman" w:cs="Times New Roman"/>
          <w:sz w:val="28"/>
          <w:szCs w:val="20"/>
          <w:lang w:eastAsia="ru-RU"/>
        </w:rPr>
        <w:t>С</w:t>
      </w:r>
      <w:r w:rsidR="00C26B3D" w:rsidRPr="00C26B3D">
        <w:rPr>
          <w:rFonts w:ascii="Times New Roman" w:eastAsia="Times New Roman" w:hAnsi="Times New Roman" w:cs="Times New Roman"/>
          <w:sz w:val="28"/>
          <w:szCs w:val="20"/>
          <w:lang w:eastAsia="ru-RU"/>
        </w:rPr>
        <w:t xml:space="preserve">огласно </w:t>
      </w:r>
      <w:r w:rsidR="00C463AE">
        <w:rPr>
          <w:rFonts w:ascii="Times New Roman" w:eastAsia="Times New Roman" w:hAnsi="Times New Roman" w:cs="Times New Roman"/>
          <w:sz w:val="28"/>
          <w:szCs w:val="20"/>
          <w:lang w:eastAsia="ru-RU"/>
        </w:rPr>
        <w:t xml:space="preserve">части 2 </w:t>
      </w:r>
      <w:r w:rsidR="000F40F6" w:rsidRPr="00C26B3D">
        <w:rPr>
          <w:rFonts w:ascii="Times New Roman" w:eastAsia="Times New Roman" w:hAnsi="Times New Roman" w:cs="Times New Roman"/>
          <w:sz w:val="28"/>
          <w:szCs w:val="20"/>
          <w:lang w:eastAsia="ru-RU"/>
        </w:rPr>
        <w:t>стать</w:t>
      </w:r>
      <w:r w:rsidR="00C463AE">
        <w:rPr>
          <w:rFonts w:ascii="Times New Roman" w:eastAsia="Times New Roman" w:hAnsi="Times New Roman" w:cs="Times New Roman"/>
          <w:sz w:val="28"/>
          <w:szCs w:val="20"/>
          <w:lang w:eastAsia="ru-RU"/>
        </w:rPr>
        <w:t>и</w:t>
      </w:r>
      <w:r w:rsidR="000F40F6" w:rsidRPr="00C26B3D">
        <w:rPr>
          <w:rFonts w:ascii="Times New Roman" w:eastAsia="Times New Roman" w:hAnsi="Times New Roman" w:cs="Times New Roman"/>
          <w:sz w:val="28"/>
          <w:szCs w:val="20"/>
          <w:lang w:eastAsia="ru-RU"/>
        </w:rPr>
        <w:t xml:space="preserve"> 7 Федерального закона «О консолидированной финансовой отчетности» </w:t>
      </w:r>
      <w:r w:rsidR="00C26B3D" w:rsidRPr="00C26B3D">
        <w:rPr>
          <w:rFonts w:ascii="Times New Roman" w:hAnsi="Times New Roman" w:cs="Times New Roman"/>
          <w:sz w:val="28"/>
          <w:szCs w:val="28"/>
        </w:rPr>
        <w:t>к</w:t>
      </w:r>
      <w:r w:rsidR="000F40F6" w:rsidRPr="00C26B3D">
        <w:rPr>
          <w:rFonts w:ascii="Times New Roman" w:hAnsi="Times New Roman" w:cs="Times New Roman"/>
          <w:sz w:val="28"/>
          <w:szCs w:val="28"/>
        </w:rPr>
        <w:t>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 по процедуре, гарантирующей ее нахождение и получение.</w:t>
      </w:r>
    </w:p>
    <w:p w:rsidR="000F40F6" w:rsidRPr="006D5D5D" w:rsidRDefault="000F40F6" w:rsidP="006370ED">
      <w:pPr>
        <w:ind w:firstLine="709"/>
        <w:jc w:val="both"/>
        <w:rPr>
          <w:rFonts w:ascii="Times New Roman" w:hAnsi="Times New Roman" w:cs="Times New Roman"/>
          <w:b/>
          <w:i/>
          <w:sz w:val="24"/>
          <w:szCs w:val="28"/>
        </w:rPr>
      </w:pPr>
    </w:p>
    <w:p w:rsidR="00D97EE0" w:rsidRPr="002A6A4C" w:rsidRDefault="00457F83" w:rsidP="006370ED">
      <w:pPr>
        <w:jc w:val="center"/>
        <w:rPr>
          <w:rFonts w:ascii="Times New Roman" w:hAnsi="Times New Roman" w:cs="Times New Roman"/>
          <w:sz w:val="28"/>
          <w:szCs w:val="28"/>
        </w:rPr>
      </w:pPr>
      <w:r w:rsidRPr="002A6A4C">
        <w:rPr>
          <w:rFonts w:ascii="Times New Roman" w:hAnsi="Times New Roman" w:cs="Times New Roman"/>
          <w:b/>
          <w:sz w:val="28"/>
          <w:szCs w:val="28"/>
        </w:rPr>
        <w:t>Ретроспективное отражение</w:t>
      </w:r>
      <w:r w:rsidR="006370ED">
        <w:rPr>
          <w:rFonts w:ascii="Times New Roman" w:hAnsi="Times New Roman" w:cs="Times New Roman"/>
          <w:b/>
          <w:sz w:val="28"/>
          <w:szCs w:val="28"/>
        </w:rPr>
        <w:br/>
      </w:r>
      <w:r w:rsidRPr="002A6A4C">
        <w:rPr>
          <w:rFonts w:ascii="Times New Roman" w:hAnsi="Times New Roman" w:cs="Times New Roman"/>
          <w:b/>
          <w:sz w:val="28"/>
          <w:szCs w:val="28"/>
        </w:rPr>
        <w:t>последствий изменения</w:t>
      </w:r>
      <w:r w:rsidR="000F40F6" w:rsidRPr="002A6A4C">
        <w:rPr>
          <w:rFonts w:ascii="Times New Roman" w:hAnsi="Times New Roman" w:cs="Times New Roman"/>
          <w:b/>
          <w:sz w:val="28"/>
          <w:szCs w:val="28"/>
        </w:rPr>
        <w:t xml:space="preserve"> </w:t>
      </w:r>
      <w:r w:rsidR="00D97EE0" w:rsidRPr="002A6A4C">
        <w:rPr>
          <w:rFonts w:ascii="Times New Roman" w:hAnsi="Times New Roman" w:cs="Times New Roman"/>
          <w:b/>
          <w:sz w:val="28"/>
          <w:szCs w:val="28"/>
        </w:rPr>
        <w:t>учетной политики</w:t>
      </w:r>
      <w:r w:rsidR="006370ED">
        <w:rPr>
          <w:rFonts w:ascii="Times New Roman" w:hAnsi="Times New Roman" w:cs="Times New Roman"/>
          <w:b/>
          <w:sz w:val="28"/>
          <w:szCs w:val="28"/>
        </w:rPr>
        <w:br/>
      </w:r>
    </w:p>
    <w:p w:rsidR="00602E4E" w:rsidRPr="00AA7C94" w:rsidRDefault="00457F83" w:rsidP="006370ED">
      <w:pPr>
        <w:autoSpaceDE w:val="0"/>
        <w:autoSpaceDN w:val="0"/>
        <w:adjustRightInd w:val="0"/>
        <w:ind w:firstLine="709"/>
        <w:jc w:val="both"/>
        <w:rPr>
          <w:rFonts w:ascii="Times New Roman" w:hAnsi="Times New Roman" w:cs="Times New Roman"/>
          <w:sz w:val="28"/>
          <w:szCs w:val="28"/>
        </w:rPr>
      </w:pPr>
      <w:r w:rsidRPr="002A6A4C">
        <w:rPr>
          <w:rFonts w:ascii="Times New Roman" w:hAnsi="Times New Roman" w:cs="Times New Roman"/>
          <w:sz w:val="28"/>
          <w:szCs w:val="28"/>
        </w:rPr>
        <w:t>С</w:t>
      </w:r>
      <w:r w:rsidRPr="002A6A4C">
        <w:rPr>
          <w:rFonts w:ascii="Times New Roman" w:eastAsia="Times New Roman" w:hAnsi="Times New Roman" w:cs="Times New Roman"/>
          <w:sz w:val="28"/>
          <w:szCs w:val="20"/>
          <w:lang w:eastAsia="ru-RU"/>
        </w:rPr>
        <w:t xml:space="preserve">огласно пункту 15 </w:t>
      </w:r>
      <w:r w:rsidRPr="002A6A4C">
        <w:rPr>
          <w:rFonts w:ascii="Times New Roman" w:hAnsi="Times New Roman" w:cs="Times New Roman"/>
          <w:sz w:val="28"/>
          <w:szCs w:val="28"/>
        </w:rPr>
        <w:t>ПБУ 1/2008</w:t>
      </w:r>
      <w:r w:rsidR="006D5D5D" w:rsidRPr="002A6A4C">
        <w:rPr>
          <w:rFonts w:ascii="Times New Roman" w:hAnsi="Times New Roman" w:cs="Times New Roman"/>
          <w:sz w:val="28"/>
          <w:szCs w:val="28"/>
        </w:rPr>
        <w:t>,</w:t>
      </w:r>
      <w:r w:rsidRPr="002A6A4C">
        <w:rPr>
          <w:rFonts w:ascii="Times New Roman" w:hAnsi="Times New Roman" w:cs="Times New Roman"/>
          <w:sz w:val="28"/>
          <w:szCs w:val="28"/>
        </w:rPr>
        <w:t xml:space="preserve"> е</w:t>
      </w:r>
      <w:r w:rsidR="009A4DED" w:rsidRPr="002A6A4C">
        <w:rPr>
          <w:rFonts w:ascii="Times New Roman" w:hAnsi="Times New Roman" w:cs="Times New Roman"/>
          <w:sz w:val="28"/>
          <w:szCs w:val="28"/>
        </w:rPr>
        <w:t>сли организаци</w:t>
      </w:r>
      <w:r w:rsidR="00FE2DD0" w:rsidRPr="002A6A4C">
        <w:rPr>
          <w:rFonts w:ascii="Times New Roman" w:hAnsi="Times New Roman" w:cs="Times New Roman"/>
          <w:sz w:val="28"/>
          <w:szCs w:val="28"/>
        </w:rPr>
        <w:t xml:space="preserve">ей в установленном порядке произведено изменение учетной политики, </w:t>
      </w:r>
      <w:r w:rsidR="00602E4E" w:rsidRPr="002A6A4C">
        <w:rPr>
          <w:rFonts w:ascii="Times New Roman" w:hAnsi="Times New Roman" w:cs="Times New Roman"/>
          <w:sz w:val="28"/>
          <w:szCs w:val="28"/>
        </w:rPr>
        <w:t xml:space="preserve">последствия изменения учетной политики, вызванного причинами, отличными от указанных в </w:t>
      </w:r>
      <w:hyperlink w:anchor="Par120" w:history="1">
        <w:r w:rsidR="00602E4E" w:rsidRPr="00AA7C94">
          <w:rPr>
            <w:rFonts w:ascii="Times New Roman" w:hAnsi="Times New Roman" w:cs="Times New Roman"/>
            <w:color w:val="000000" w:themeColor="text1"/>
            <w:sz w:val="28"/>
            <w:szCs w:val="28"/>
          </w:rPr>
          <w:t>пункте 14</w:t>
        </w:r>
      </w:hyperlink>
      <w:r w:rsidR="00602E4E" w:rsidRPr="00AA7C94">
        <w:rPr>
          <w:rFonts w:ascii="Times New Roman" w:hAnsi="Times New Roman" w:cs="Times New Roman"/>
          <w:sz w:val="28"/>
          <w:szCs w:val="28"/>
        </w:rPr>
        <w:t xml:space="preserve"> </w:t>
      </w:r>
      <w:r w:rsidRPr="00AA7C94">
        <w:rPr>
          <w:rFonts w:ascii="Times New Roman" w:hAnsi="Times New Roman" w:cs="Times New Roman"/>
          <w:sz w:val="28"/>
          <w:szCs w:val="28"/>
        </w:rPr>
        <w:t>ПБУ 1/2008</w:t>
      </w:r>
      <w:r w:rsidR="00602E4E" w:rsidRPr="00AA7C94">
        <w:rPr>
          <w:rFonts w:ascii="Times New Roman" w:hAnsi="Times New Roman" w:cs="Times New Roman"/>
          <w:sz w:val="28"/>
          <w:szCs w:val="28"/>
        </w:rPr>
        <w:t>, 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в бухгалтерской отчетности ретроспективно,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602E4E" w:rsidRPr="00AA7C94" w:rsidRDefault="00602E4E" w:rsidP="006370ED">
      <w:pPr>
        <w:autoSpaceDE w:val="0"/>
        <w:autoSpaceDN w:val="0"/>
        <w:adjustRightInd w:val="0"/>
        <w:ind w:firstLine="709"/>
        <w:jc w:val="both"/>
        <w:rPr>
          <w:rFonts w:ascii="Times New Roman" w:hAnsi="Times New Roman" w:cs="Times New Roman"/>
          <w:sz w:val="28"/>
          <w:szCs w:val="28"/>
        </w:rPr>
      </w:pPr>
      <w:r w:rsidRPr="00AA7C94">
        <w:rPr>
          <w:rFonts w:ascii="Times New Roman" w:eastAsia="Times New Roman" w:hAnsi="Times New Roman" w:cs="Times New Roman"/>
          <w:sz w:val="28"/>
          <w:szCs w:val="20"/>
          <w:lang w:eastAsia="ru-RU"/>
        </w:rPr>
        <w:t xml:space="preserve">При этом </w:t>
      </w:r>
      <w:r w:rsidR="00457F83" w:rsidRPr="00AA7C94">
        <w:rPr>
          <w:rFonts w:ascii="Times New Roman" w:eastAsia="Times New Roman" w:hAnsi="Times New Roman" w:cs="Times New Roman"/>
          <w:sz w:val="28"/>
          <w:szCs w:val="20"/>
          <w:lang w:eastAsia="ru-RU"/>
        </w:rPr>
        <w:t>обращается внимание, что</w:t>
      </w:r>
      <w:r w:rsidR="001A3A57">
        <w:rPr>
          <w:rFonts w:ascii="Times New Roman" w:eastAsia="Times New Roman" w:hAnsi="Times New Roman" w:cs="Times New Roman"/>
          <w:sz w:val="28"/>
          <w:szCs w:val="20"/>
          <w:lang w:eastAsia="ru-RU"/>
        </w:rPr>
        <w:t>,</w:t>
      </w:r>
      <w:r w:rsidR="00457F83" w:rsidRPr="00AA7C94">
        <w:rPr>
          <w:rFonts w:ascii="Times New Roman" w:eastAsia="Times New Roman" w:hAnsi="Times New Roman" w:cs="Times New Roman"/>
          <w:sz w:val="28"/>
          <w:szCs w:val="20"/>
          <w:lang w:eastAsia="ru-RU"/>
        </w:rPr>
        <w:t xml:space="preserve"> </w:t>
      </w:r>
      <w:r w:rsidR="00247D32">
        <w:rPr>
          <w:rFonts w:ascii="Times New Roman" w:eastAsia="Times New Roman" w:hAnsi="Times New Roman" w:cs="Times New Roman"/>
          <w:sz w:val="28"/>
          <w:szCs w:val="20"/>
          <w:lang w:eastAsia="ru-RU"/>
        </w:rPr>
        <w:t>исходя из</w:t>
      </w:r>
      <w:r w:rsidR="00AA7C94" w:rsidRPr="00AA7C94">
        <w:rPr>
          <w:rFonts w:ascii="Times New Roman" w:hAnsi="Times New Roman" w:cs="Times New Roman"/>
          <w:sz w:val="28"/>
          <w:szCs w:val="28"/>
        </w:rPr>
        <w:t xml:space="preserve"> приказ</w:t>
      </w:r>
      <w:r w:rsidR="00247D32">
        <w:rPr>
          <w:rFonts w:ascii="Times New Roman" w:hAnsi="Times New Roman" w:cs="Times New Roman"/>
          <w:sz w:val="28"/>
          <w:szCs w:val="28"/>
        </w:rPr>
        <w:t>а</w:t>
      </w:r>
      <w:r w:rsidR="00AA7C94" w:rsidRPr="00AA7C94">
        <w:rPr>
          <w:rFonts w:ascii="Times New Roman" w:hAnsi="Times New Roman" w:cs="Times New Roman"/>
          <w:sz w:val="28"/>
          <w:szCs w:val="28"/>
        </w:rPr>
        <w:t xml:space="preserve"> Минфина России от 28 апреля 2017 г. № 69н</w:t>
      </w:r>
      <w:r w:rsidR="001A3A57">
        <w:rPr>
          <w:rFonts w:ascii="Times New Roman" w:hAnsi="Times New Roman" w:cs="Times New Roman"/>
          <w:sz w:val="28"/>
          <w:szCs w:val="28"/>
        </w:rPr>
        <w:t>,</w:t>
      </w:r>
      <w:r w:rsidR="00AA7C94" w:rsidRPr="00AA7C94">
        <w:rPr>
          <w:rFonts w:ascii="Times New Roman" w:hAnsi="Times New Roman" w:cs="Times New Roman"/>
          <w:sz w:val="28"/>
          <w:szCs w:val="28"/>
        </w:rPr>
        <w:t xml:space="preserve"> </w:t>
      </w:r>
      <w:r w:rsidR="00457F83" w:rsidRPr="00AA7C94">
        <w:rPr>
          <w:rFonts w:ascii="Times New Roman" w:eastAsia="Times New Roman" w:hAnsi="Times New Roman" w:cs="Times New Roman"/>
          <w:sz w:val="28"/>
          <w:szCs w:val="20"/>
          <w:lang w:eastAsia="ru-RU"/>
        </w:rPr>
        <w:t>р</w:t>
      </w:r>
      <w:r w:rsidRPr="00AA7C94">
        <w:rPr>
          <w:rFonts w:ascii="Times New Roman" w:hAnsi="Times New Roman" w:cs="Times New Roman"/>
          <w:sz w:val="28"/>
          <w:szCs w:val="28"/>
        </w:rPr>
        <w:t>етроспективное отражение последствий изменения учетной политики заключается</w:t>
      </w:r>
      <w:r w:rsidR="00AA7C94" w:rsidRPr="00AA7C94">
        <w:rPr>
          <w:rFonts w:ascii="Times New Roman" w:hAnsi="Times New Roman" w:cs="Times New Roman"/>
          <w:sz w:val="28"/>
          <w:szCs w:val="28"/>
        </w:rPr>
        <w:t>, среди прочего,</w:t>
      </w:r>
      <w:r w:rsidRPr="00AA7C94">
        <w:rPr>
          <w:rFonts w:ascii="Times New Roman" w:hAnsi="Times New Roman" w:cs="Times New Roman"/>
          <w:sz w:val="28"/>
          <w:szCs w:val="28"/>
        </w:rPr>
        <w:t xml:space="preserve"> в корректировке </w:t>
      </w:r>
      <w:r w:rsidR="00AA7C94" w:rsidRPr="00AA7C94">
        <w:rPr>
          <w:rFonts w:ascii="Times New Roman" w:hAnsi="Times New Roman" w:cs="Times New Roman"/>
          <w:sz w:val="28"/>
          <w:szCs w:val="28"/>
        </w:rPr>
        <w:t xml:space="preserve">на самую раннюю представленную в бухгалтерской отчетности дату </w:t>
      </w:r>
      <w:r w:rsidRPr="00AA7C94">
        <w:rPr>
          <w:rFonts w:ascii="Times New Roman" w:hAnsi="Times New Roman" w:cs="Times New Roman"/>
          <w:sz w:val="28"/>
          <w:szCs w:val="28"/>
        </w:rPr>
        <w:t xml:space="preserve">входящего остатка </w:t>
      </w:r>
      <w:r w:rsidR="00AA7C94" w:rsidRPr="00AA7C94">
        <w:rPr>
          <w:rFonts w:ascii="Times New Roman" w:hAnsi="Times New Roman" w:cs="Times New Roman"/>
          <w:sz w:val="28"/>
          <w:szCs w:val="28"/>
        </w:rPr>
        <w:t xml:space="preserve">не только </w:t>
      </w:r>
      <w:r w:rsidRPr="00AA7C94">
        <w:rPr>
          <w:rFonts w:ascii="Times New Roman" w:hAnsi="Times New Roman" w:cs="Times New Roman"/>
          <w:sz w:val="28"/>
          <w:szCs w:val="28"/>
        </w:rPr>
        <w:t xml:space="preserve">по статье </w:t>
      </w:r>
      <w:r w:rsidR="00393393" w:rsidRPr="00AA7C94">
        <w:rPr>
          <w:rFonts w:ascii="Times New Roman" w:hAnsi="Times New Roman" w:cs="Times New Roman"/>
          <w:sz w:val="28"/>
          <w:szCs w:val="28"/>
        </w:rPr>
        <w:t>«</w:t>
      </w:r>
      <w:r w:rsidRPr="00AA7C94">
        <w:rPr>
          <w:rFonts w:ascii="Times New Roman" w:hAnsi="Times New Roman" w:cs="Times New Roman"/>
          <w:sz w:val="28"/>
          <w:szCs w:val="28"/>
        </w:rPr>
        <w:t xml:space="preserve">Нераспределенная </w:t>
      </w:r>
      <w:r w:rsidRPr="00AA7C94">
        <w:rPr>
          <w:rFonts w:ascii="Times New Roman" w:hAnsi="Times New Roman" w:cs="Times New Roman"/>
          <w:sz w:val="28"/>
          <w:szCs w:val="28"/>
        </w:rPr>
        <w:lastRenderedPageBreak/>
        <w:t>прибыль (непокрытый убыток)</w:t>
      </w:r>
      <w:r w:rsidR="00393393" w:rsidRPr="00AA7C94">
        <w:rPr>
          <w:rFonts w:ascii="Times New Roman" w:hAnsi="Times New Roman" w:cs="Times New Roman"/>
          <w:sz w:val="28"/>
          <w:szCs w:val="28"/>
        </w:rPr>
        <w:t>»</w:t>
      </w:r>
      <w:r w:rsidR="00AA7C94" w:rsidRPr="00AA7C94">
        <w:rPr>
          <w:rFonts w:ascii="Times New Roman" w:hAnsi="Times New Roman" w:cs="Times New Roman"/>
          <w:sz w:val="28"/>
          <w:szCs w:val="28"/>
        </w:rPr>
        <w:t>, но</w:t>
      </w:r>
      <w:r w:rsidRPr="00AA7C94">
        <w:rPr>
          <w:rFonts w:ascii="Times New Roman" w:hAnsi="Times New Roman" w:cs="Times New Roman"/>
          <w:sz w:val="28"/>
          <w:szCs w:val="28"/>
        </w:rPr>
        <w:t xml:space="preserve"> и (или) </w:t>
      </w:r>
      <w:r w:rsidR="00AA7C94" w:rsidRPr="00AA7C94">
        <w:rPr>
          <w:rFonts w:ascii="Times New Roman" w:hAnsi="Times New Roman" w:cs="Times New Roman"/>
          <w:sz w:val="28"/>
          <w:szCs w:val="28"/>
        </w:rPr>
        <w:t xml:space="preserve">по </w:t>
      </w:r>
      <w:r w:rsidRPr="00AA7C94">
        <w:rPr>
          <w:rFonts w:ascii="Times New Roman" w:hAnsi="Times New Roman" w:cs="Times New Roman"/>
          <w:sz w:val="28"/>
          <w:szCs w:val="28"/>
        </w:rPr>
        <w:t>други</w:t>
      </w:r>
      <w:r w:rsidR="00AA7C94" w:rsidRPr="00AA7C94">
        <w:rPr>
          <w:rFonts w:ascii="Times New Roman" w:hAnsi="Times New Roman" w:cs="Times New Roman"/>
          <w:sz w:val="28"/>
          <w:szCs w:val="28"/>
        </w:rPr>
        <w:t>м</w:t>
      </w:r>
      <w:r w:rsidRPr="00AA7C94">
        <w:rPr>
          <w:rFonts w:ascii="Times New Roman" w:hAnsi="Times New Roman" w:cs="Times New Roman"/>
          <w:sz w:val="28"/>
          <w:szCs w:val="28"/>
        </w:rPr>
        <w:t xml:space="preserve"> стат</w:t>
      </w:r>
      <w:r w:rsidR="00AA7C94" w:rsidRPr="00AA7C94">
        <w:rPr>
          <w:rFonts w:ascii="Times New Roman" w:hAnsi="Times New Roman" w:cs="Times New Roman"/>
          <w:sz w:val="28"/>
          <w:szCs w:val="28"/>
        </w:rPr>
        <w:t>ьям</w:t>
      </w:r>
      <w:r w:rsidRPr="00AA7C94">
        <w:rPr>
          <w:rFonts w:ascii="Times New Roman" w:hAnsi="Times New Roman" w:cs="Times New Roman"/>
          <w:sz w:val="28"/>
          <w:szCs w:val="28"/>
        </w:rPr>
        <w:t xml:space="preserve"> бухгалтерского баланса.</w:t>
      </w:r>
    </w:p>
    <w:p w:rsidR="009D5905" w:rsidRPr="006D5D5D" w:rsidRDefault="009D5905" w:rsidP="006370ED">
      <w:pPr>
        <w:autoSpaceDE w:val="0"/>
        <w:autoSpaceDN w:val="0"/>
        <w:adjustRightInd w:val="0"/>
        <w:ind w:firstLine="539"/>
        <w:jc w:val="both"/>
        <w:rPr>
          <w:rFonts w:ascii="Times New Roman" w:hAnsi="Times New Roman" w:cs="Times New Roman"/>
          <w:i/>
          <w:sz w:val="28"/>
          <w:szCs w:val="28"/>
        </w:rPr>
      </w:pPr>
    </w:p>
    <w:p w:rsidR="00FF1F69" w:rsidRPr="00AA7C94" w:rsidRDefault="003B7D48" w:rsidP="006370ED">
      <w:pPr>
        <w:keepNext/>
        <w:keepLine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0054757D" w:rsidRPr="00AA7C94">
        <w:rPr>
          <w:rFonts w:ascii="Times New Roman" w:eastAsia="Times New Roman" w:hAnsi="Times New Roman" w:cs="Times New Roman"/>
          <w:b/>
          <w:sz w:val="28"/>
          <w:szCs w:val="20"/>
          <w:lang w:eastAsia="ru-RU"/>
        </w:rPr>
        <w:t>нвентаризаци</w:t>
      </w:r>
      <w:r>
        <w:rPr>
          <w:rFonts w:ascii="Times New Roman" w:eastAsia="Times New Roman" w:hAnsi="Times New Roman" w:cs="Times New Roman"/>
          <w:b/>
          <w:sz w:val="28"/>
          <w:szCs w:val="20"/>
          <w:lang w:eastAsia="ru-RU"/>
        </w:rPr>
        <w:t xml:space="preserve">я </w:t>
      </w:r>
      <w:r w:rsidR="0054757D" w:rsidRPr="00AA7C94">
        <w:rPr>
          <w:rFonts w:ascii="Times New Roman" w:eastAsia="Times New Roman" w:hAnsi="Times New Roman" w:cs="Times New Roman"/>
          <w:b/>
          <w:sz w:val="28"/>
          <w:szCs w:val="20"/>
          <w:lang w:eastAsia="ru-RU"/>
        </w:rPr>
        <w:t>перед составлением</w:t>
      </w:r>
      <w:r w:rsidR="006370ED">
        <w:rPr>
          <w:rFonts w:ascii="Times New Roman" w:eastAsia="Times New Roman" w:hAnsi="Times New Roman" w:cs="Times New Roman"/>
          <w:b/>
          <w:sz w:val="28"/>
          <w:szCs w:val="20"/>
          <w:lang w:eastAsia="ru-RU"/>
        </w:rPr>
        <w:br/>
      </w:r>
      <w:r w:rsidR="0054757D" w:rsidRPr="00AA7C94">
        <w:rPr>
          <w:rFonts w:ascii="Times New Roman" w:eastAsia="Times New Roman" w:hAnsi="Times New Roman" w:cs="Times New Roman"/>
          <w:b/>
          <w:sz w:val="28"/>
          <w:szCs w:val="20"/>
          <w:lang w:eastAsia="ru-RU"/>
        </w:rPr>
        <w:t>годовой</w:t>
      </w:r>
      <w:r w:rsidR="00FF1F69" w:rsidRPr="00AA7C94">
        <w:rPr>
          <w:rFonts w:ascii="Times New Roman" w:eastAsia="Times New Roman" w:hAnsi="Times New Roman" w:cs="Times New Roman"/>
          <w:b/>
          <w:sz w:val="28"/>
          <w:szCs w:val="20"/>
          <w:lang w:eastAsia="ru-RU"/>
        </w:rPr>
        <w:t xml:space="preserve"> бухгалтерской отчетности</w:t>
      </w:r>
      <w:r w:rsidR="006370ED">
        <w:rPr>
          <w:rFonts w:ascii="Times New Roman" w:eastAsia="Times New Roman" w:hAnsi="Times New Roman" w:cs="Times New Roman"/>
          <w:b/>
          <w:sz w:val="28"/>
          <w:szCs w:val="20"/>
          <w:lang w:eastAsia="ru-RU"/>
        </w:rPr>
        <w:br/>
      </w:r>
    </w:p>
    <w:p w:rsidR="00820A20" w:rsidRPr="00AA7C94" w:rsidRDefault="00820A20" w:rsidP="006370ED">
      <w:pPr>
        <w:pStyle w:val="ConsPlusNormal"/>
        <w:widowControl/>
        <w:ind w:firstLine="709"/>
        <w:jc w:val="both"/>
        <w:rPr>
          <w:rFonts w:ascii="Times New Roman CYR" w:hAnsi="Times New Roman CYR" w:cs="Times New Roman CYR"/>
          <w:sz w:val="28"/>
          <w:szCs w:val="28"/>
        </w:rPr>
      </w:pPr>
      <w:r w:rsidRPr="00AA7C94">
        <w:rPr>
          <w:rFonts w:ascii="Times New Roman" w:hAnsi="Times New Roman" w:cs="Times New Roman"/>
          <w:sz w:val="28"/>
        </w:rPr>
        <w:t>В соответствии со</w:t>
      </w:r>
      <w:r w:rsidR="00FF1F69" w:rsidRPr="00AA7C94">
        <w:rPr>
          <w:rFonts w:ascii="Times New Roman" w:hAnsi="Times New Roman" w:cs="Times New Roman"/>
          <w:sz w:val="28"/>
        </w:rPr>
        <w:t xml:space="preserve"> </w:t>
      </w:r>
      <w:r w:rsidR="00AF1616" w:rsidRPr="00AA7C94">
        <w:rPr>
          <w:rFonts w:ascii="Times New Roman" w:hAnsi="Times New Roman" w:cs="Times New Roman"/>
          <w:sz w:val="28"/>
        </w:rPr>
        <w:t>стать</w:t>
      </w:r>
      <w:r w:rsidRPr="00AA7C94">
        <w:rPr>
          <w:rFonts w:ascii="Times New Roman" w:hAnsi="Times New Roman" w:cs="Times New Roman"/>
          <w:sz w:val="28"/>
        </w:rPr>
        <w:t>ей</w:t>
      </w:r>
      <w:r w:rsidR="00AF1616" w:rsidRPr="00AA7C94">
        <w:rPr>
          <w:rFonts w:ascii="Times New Roman" w:hAnsi="Times New Roman" w:cs="Times New Roman"/>
          <w:sz w:val="28"/>
        </w:rPr>
        <w:t xml:space="preserve"> 11 Федерального закона «О бухгалтерском учете»</w:t>
      </w:r>
      <w:r w:rsidR="00AF1616" w:rsidRPr="00AA7C94">
        <w:rPr>
          <w:rFonts w:ascii="Times New Roman CYR" w:hAnsi="Times New Roman CYR" w:cs="Times New Roman CYR"/>
          <w:sz w:val="28"/>
          <w:szCs w:val="28"/>
        </w:rPr>
        <w:t xml:space="preserve"> </w:t>
      </w:r>
      <w:r w:rsidRPr="00AA7C94">
        <w:rPr>
          <w:rFonts w:ascii="Times New Roman CYR" w:hAnsi="Times New Roman CYR" w:cs="Times New Roman CYR"/>
          <w:sz w:val="28"/>
          <w:szCs w:val="28"/>
        </w:rPr>
        <w:t>обязательное проведение инвентаризации устанавливается законодательством Российской Федерации, федеральными и отраслевыми стандартами.</w:t>
      </w:r>
    </w:p>
    <w:p w:rsidR="0054757D" w:rsidRPr="0054757D" w:rsidRDefault="0054757D" w:rsidP="006370ED">
      <w:pPr>
        <w:pStyle w:val="ConsPlusNormal"/>
        <w:widowControl/>
        <w:ind w:firstLine="709"/>
        <w:jc w:val="both"/>
        <w:rPr>
          <w:rFonts w:ascii="Times New Roman CYR" w:hAnsi="Times New Roman CYR"/>
          <w:sz w:val="28"/>
          <w:szCs w:val="28"/>
        </w:rPr>
      </w:pPr>
      <w:r w:rsidRPr="0054757D">
        <w:rPr>
          <w:rFonts w:ascii="Times New Roman" w:hAnsi="Times New Roman" w:cs="Times New Roman"/>
          <w:sz w:val="28"/>
        </w:rPr>
        <w:t>Согласно</w:t>
      </w:r>
      <w:r w:rsidRPr="003B7D48">
        <w:rPr>
          <w:rFonts w:ascii="Times New Roman" w:hAnsi="Times New Roman" w:cs="Times New Roman"/>
          <w:sz w:val="28"/>
        </w:rPr>
        <w:t xml:space="preserve"> части 1 статьи 30 Федерального закона «О бухгалтерском учете»</w:t>
      </w:r>
      <w:r w:rsidRPr="000F40F6">
        <w:rPr>
          <w:rFonts w:ascii="Times New Roman" w:hAnsi="Times New Roman" w:cs="Times New Roman"/>
          <w:sz w:val="28"/>
        </w:rPr>
        <w:t xml:space="preserve"> до</w:t>
      </w:r>
      <w:r w:rsidRPr="000F40F6">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Pr="00AA7C94">
        <w:rPr>
          <w:rFonts w:ascii="Times New Roman CYR" w:hAnsi="Times New Roman CYR"/>
          <w:sz w:val="28"/>
          <w:szCs w:val="28"/>
        </w:rPr>
        <w:t xml:space="preserve">данным Федеральным </w:t>
      </w:r>
      <w:hyperlink w:anchor="Par405" w:history="1">
        <w:r w:rsidRPr="0054757D">
          <w:rPr>
            <w:rFonts w:ascii="Times New Roman CYR" w:hAnsi="Times New Roman CYR"/>
            <w:sz w:val="28"/>
            <w:szCs w:val="28"/>
          </w:rPr>
          <w:t>законом</w:t>
        </w:r>
      </w:hyperlink>
      <w:r w:rsidRPr="0054757D">
        <w:rPr>
          <w:rFonts w:ascii="Times New Roman CYR" w:hAnsi="Times New Roman CYR"/>
          <w:sz w:val="28"/>
          <w:szCs w:val="28"/>
        </w:rPr>
        <w:t>, применяются правила</w:t>
      </w:r>
      <w:r w:rsidRPr="0054757D">
        <w:rPr>
          <w:rFonts w:ascii="Times New Roman CYR" w:hAnsi="Times New Roman CYR"/>
          <w:b/>
          <w:sz w:val="28"/>
          <w:szCs w:val="28"/>
        </w:rPr>
        <w:t xml:space="preserve"> </w:t>
      </w:r>
      <w:r w:rsidRPr="0054757D">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p>
    <w:p w:rsidR="0054757D" w:rsidRPr="0054757D" w:rsidRDefault="0054757D" w:rsidP="006370ED">
      <w:pPr>
        <w:pStyle w:val="ConsPlusNormal"/>
        <w:widowControl/>
        <w:ind w:firstLine="709"/>
        <w:jc w:val="both"/>
        <w:rPr>
          <w:rFonts w:ascii="Times New Roman CYR" w:hAnsi="Times New Roman CYR" w:cs="Times New Roman"/>
          <w:bCs/>
          <w:sz w:val="28"/>
          <w:szCs w:val="28"/>
        </w:rPr>
      </w:pPr>
      <w:r w:rsidRPr="0054757D">
        <w:rPr>
          <w:rFonts w:ascii="Times New Roman" w:hAnsi="Times New Roman" w:cs="Times New Roman"/>
          <w:sz w:val="28"/>
        </w:rPr>
        <w:t>Исходя из этого, а также пункт</w:t>
      </w:r>
      <w:r w:rsidR="00393A5A">
        <w:rPr>
          <w:rFonts w:ascii="Times New Roman" w:hAnsi="Times New Roman" w:cs="Times New Roman"/>
          <w:sz w:val="28"/>
        </w:rPr>
        <w:t>а</w:t>
      </w:r>
      <w:r w:rsidRPr="0054757D">
        <w:rPr>
          <w:rFonts w:ascii="Times New Roman" w:hAnsi="Times New Roman" w:cs="Times New Roman"/>
          <w:sz w:val="28"/>
        </w:rPr>
        <w:t xml:space="preserve"> 27 </w:t>
      </w:r>
      <w:hyperlink r:id="rId12" w:history="1">
        <w:r w:rsidR="00FF1F69" w:rsidRPr="0054757D">
          <w:rPr>
            <w:rFonts w:ascii="Times New Roman CYR" w:hAnsi="Times New Roman CYR" w:cs="Times New Roman"/>
            <w:bCs/>
            <w:sz w:val="28"/>
            <w:szCs w:val="28"/>
          </w:rPr>
          <w:t>Положения</w:t>
        </w:r>
      </w:hyperlink>
      <w:r w:rsidR="00FF1F69" w:rsidRPr="0054757D">
        <w:rPr>
          <w:rFonts w:ascii="Times New Roman CYR" w:hAnsi="Times New Roman CYR" w:cs="Times New Roman"/>
          <w:bCs/>
          <w:sz w:val="28"/>
          <w:szCs w:val="28"/>
        </w:rPr>
        <w:t xml:space="preserve"> по ведению бухгалтерского учета и бухгалтерской отчетности в Российской Федерации, утвержденн</w:t>
      </w:r>
      <w:r w:rsidRPr="0054757D">
        <w:rPr>
          <w:rFonts w:ascii="Times New Roman CYR" w:hAnsi="Times New Roman CYR" w:cs="Times New Roman"/>
          <w:bCs/>
          <w:sz w:val="28"/>
          <w:szCs w:val="28"/>
        </w:rPr>
        <w:t>ого</w:t>
      </w:r>
      <w:r w:rsidR="00FF1F69" w:rsidRPr="0054757D">
        <w:rPr>
          <w:rFonts w:ascii="Times New Roman CYR" w:hAnsi="Times New Roman CYR" w:cs="Times New Roman"/>
          <w:bCs/>
          <w:sz w:val="28"/>
          <w:szCs w:val="28"/>
        </w:rPr>
        <w:t xml:space="preserve"> приказом Минфина России от 29 июля 1998 г. №  34н,</w:t>
      </w:r>
      <w:r w:rsidRPr="0054757D">
        <w:rPr>
          <w:rFonts w:ascii="Times New Roman CYR" w:hAnsi="Times New Roman CYR" w:cs="Times New Roman"/>
          <w:bCs/>
          <w:sz w:val="28"/>
          <w:szCs w:val="28"/>
        </w:rPr>
        <w:t xml:space="preserve"> проведение инвентаризации активов и обязательств обязательно перед составлением годовой бухгалтерской отчетности (за исключением активов</w:t>
      </w:r>
      <w:r w:rsidRPr="0054757D">
        <w:rPr>
          <w:rFonts w:ascii="Times New Roman CYR" w:hAnsi="Times New Roman CYR" w:cs="Times New Roman"/>
          <w:b/>
          <w:bCs/>
          <w:sz w:val="28"/>
          <w:szCs w:val="28"/>
        </w:rPr>
        <w:t>,</w:t>
      </w:r>
      <w:r w:rsidRPr="0054757D">
        <w:rPr>
          <w:rFonts w:ascii="Times New Roman CYR" w:hAnsi="Times New Roman CYR" w:cs="Times New Roman"/>
          <w:bCs/>
          <w:sz w:val="28"/>
          <w:szCs w:val="28"/>
        </w:rPr>
        <w:t xml:space="preserve"> инвентаризация которых проводилась не ранее 1 октября отчетного года).</w:t>
      </w:r>
    </w:p>
    <w:p w:rsidR="00561369" w:rsidRPr="006D5D5D" w:rsidRDefault="00561369" w:rsidP="006370ED">
      <w:pPr>
        <w:rPr>
          <w:rFonts w:ascii="Times New Roman" w:hAnsi="Times New Roman" w:cs="Times New Roman"/>
          <w:b/>
          <w:i/>
          <w:sz w:val="28"/>
        </w:rPr>
      </w:pPr>
    </w:p>
    <w:p w:rsidR="005B7A86" w:rsidRPr="006D5D5D" w:rsidRDefault="005B7A86" w:rsidP="006370ED">
      <w:pPr>
        <w:keepNext/>
        <w:keepLines/>
        <w:jc w:val="center"/>
        <w:rPr>
          <w:rFonts w:ascii="Times New Roman" w:hAnsi="Times New Roman" w:cs="Times New Roman"/>
          <w:b/>
          <w:sz w:val="28"/>
        </w:rPr>
      </w:pPr>
      <w:r w:rsidRPr="006D5D5D">
        <w:rPr>
          <w:rFonts w:ascii="Times New Roman" w:hAnsi="Times New Roman" w:cs="Times New Roman"/>
          <w:b/>
          <w:sz w:val="28"/>
        </w:rPr>
        <w:t>Признание расходов по займам</w:t>
      </w:r>
      <w:r w:rsidR="006370ED">
        <w:rPr>
          <w:rFonts w:ascii="Times New Roman" w:hAnsi="Times New Roman" w:cs="Times New Roman"/>
          <w:b/>
          <w:sz w:val="28"/>
        </w:rPr>
        <w:br/>
      </w:r>
    </w:p>
    <w:p w:rsidR="006D5D5D" w:rsidRPr="006D5D5D" w:rsidRDefault="006D5D5D" w:rsidP="006370ED">
      <w:pPr>
        <w:autoSpaceDE w:val="0"/>
        <w:autoSpaceDN w:val="0"/>
        <w:adjustRightInd w:val="0"/>
        <w:ind w:firstLine="709"/>
        <w:jc w:val="both"/>
        <w:rPr>
          <w:rFonts w:ascii="Times New Roman" w:hAnsi="Times New Roman" w:cs="Times New Roman"/>
          <w:sz w:val="28"/>
          <w:szCs w:val="28"/>
        </w:rPr>
      </w:pPr>
      <w:r w:rsidRPr="006D5D5D">
        <w:rPr>
          <w:rFonts w:ascii="Times New Roman CYR" w:hAnsi="Times New Roman CYR" w:cs="Times New Roman"/>
          <w:bCs/>
          <w:sz w:val="28"/>
          <w:szCs w:val="28"/>
        </w:rPr>
        <w:t>В соответствии с ПБУ 15/2008 р</w:t>
      </w:r>
      <w:r w:rsidRPr="006D5D5D">
        <w:rPr>
          <w:rFonts w:ascii="Times New Roman" w:hAnsi="Times New Roman" w:cs="Times New Roman"/>
          <w:sz w:val="28"/>
          <w:szCs w:val="28"/>
        </w:rPr>
        <w:t>асходы по займам признаются прочими расходами, за исключением той их части, которая подлежит включению в стоимость инвестиционного актива.</w:t>
      </w:r>
    </w:p>
    <w:p w:rsidR="005B7A86" w:rsidRPr="006D5D5D" w:rsidRDefault="005B7A86" w:rsidP="006370ED">
      <w:pPr>
        <w:tabs>
          <w:tab w:val="left" w:pos="4919"/>
        </w:tabs>
        <w:autoSpaceDE w:val="0"/>
        <w:autoSpaceDN w:val="0"/>
        <w:adjustRightInd w:val="0"/>
        <w:ind w:firstLine="709"/>
        <w:jc w:val="both"/>
        <w:rPr>
          <w:rFonts w:ascii="Times New Roman CYR" w:hAnsi="Times New Roman CYR" w:cs="Times New Roman"/>
          <w:bCs/>
          <w:i/>
          <w:sz w:val="28"/>
          <w:szCs w:val="28"/>
        </w:rPr>
      </w:pPr>
      <w:r w:rsidRPr="006D5D5D">
        <w:rPr>
          <w:rFonts w:ascii="Times New Roman CYR" w:hAnsi="Times New Roman CYR" w:cs="Times New Roman"/>
          <w:bCs/>
          <w:sz w:val="28"/>
          <w:szCs w:val="28"/>
        </w:rPr>
        <w:t>Нормативные правовые акты по бухгалтерскому учету не предусматривают признание расходов по займам</w:t>
      </w:r>
      <w:r w:rsidR="006D5D5D" w:rsidRPr="006D5D5D">
        <w:rPr>
          <w:rFonts w:ascii="Times New Roman CYR" w:hAnsi="Times New Roman CYR" w:cs="Times New Roman"/>
          <w:bCs/>
          <w:sz w:val="28"/>
          <w:szCs w:val="28"/>
        </w:rPr>
        <w:t>, не включенным в стоимость инвестиционного актива,</w:t>
      </w:r>
      <w:r w:rsidRPr="006D5D5D">
        <w:rPr>
          <w:rFonts w:ascii="Times New Roman CYR" w:hAnsi="Times New Roman CYR" w:cs="Times New Roman"/>
          <w:bCs/>
          <w:sz w:val="28"/>
          <w:szCs w:val="28"/>
        </w:rPr>
        <w:t xml:space="preserve"> в качестве каких-либо  активов</w:t>
      </w:r>
      <w:r w:rsidR="006D5D5D" w:rsidRPr="006D5D5D">
        <w:rPr>
          <w:rFonts w:ascii="Times New Roman CYR" w:hAnsi="Times New Roman CYR" w:cs="Times New Roman"/>
          <w:bCs/>
          <w:sz w:val="28"/>
          <w:szCs w:val="28"/>
        </w:rPr>
        <w:t>, в том числе в качестве так называемых расходов будущих периодов</w:t>
      </w:r>
      <w:r w:rsidRPr="006D5D5D">
        <w:rPr>
          <w:rFonts w:ascii="Times New Roman CYR" w:hAnsi="Times New Roman CYR" w:cs="Times New Roman"/>
          <w:bCs/>
          <w:sz w:val="28"/>
          <w:szCs w:val="28"/>
        </w:rPr>
        <w:t>.</w:t>
      </w:r>
    </w:p>
    <w:p w:rsidR="003B097F" w:rsidRPr="006D5D5D" w:rsidRDefault="003B097F" w:rsidP="006370ED">
      <w:pPr>
        <w:rPr>
          <w:rFonts w:ascii="Times New Roman" w:eastAsia="Times New Roman" w:hAnsi="Times New Roman" w:cs="Times New Roman"/>
          <w:b/>
          <w:i/>
          <w:sz w:val="28"/>
          <w:szCs w:val="20"/>
          <w:lang w:eastAsia="ru-RU"/>
        </w:rPr>
      </w:pPr>
    </w:p>
    <w:p w:rsidR="001A32A1" w:rsidRPr="00B20193" w:rsidRDefault="00B20193" w:rsidP="006370ED">
      <w:pPr>
        <w:jc w:val="center"/>
        <w:rPr>
          <w:rFonts w:ascii="Times New Roman" w:eastAsia="Calibri" w:hAnsi="Times New Roman" w:cs="Times New Roman"/>
          <w:b/>
          <w:color w:val="000000" w:themeColor="text1"/>
          <w:sz w:val="28"/>
          <w:szCs w:val="28"/>
        </w:rPr>
      </w:pPr>
      <w:r w:rsidRPr="00B20193">
        <w:rPr>
          <w:rFonts w:ascii="Times New Roman" w:eastAsia="Calibri" w:hAnsi="Times New Roman" w:cs="Times New Roman"/>
          <w:b/>
          <w:color w:val="000000" w:themeColor="text1"/>
          <w:sz w:val="28"/>
          <w:szCs w:val="28"/>
        </w:rPr>
        <w:t>Сравнительные данные по нематериальным активам</w:t>
      </w:r>
      <w:r w:rsidR="00683A2E">
        <w:rPr>
          <w:rFonts w:ascii="Times New Roman" w:eastAsia="Calibri" w:hAnsi="Times New Roman" w:cs="Times New Roman"/>
          <w:b/>
          <w:color w:val="000000" w:themeColor="text1"/>
          <w:sz w:val="28"/>
          <w:szCs w:val="28"/>
        </w:rPr>
        <w:br/>
      </w:r>
      <w:r w:rsidRPr="00B20193">
        <w:rPr>
          <w:rFonts w:ascii="Times New Roman" w:eastAsia="Calibri" w:hAnsi="Times New Roman" w:cs="Times New Roman"/>
          <w:b/>
          <w:color w:val="000000" w:themeColor="text1"/>
          <w:sz w:val="28"/>
          <w:szCs w:val="28"/>
        </w:rPr>
        <w:t>при и</w:t>
      </w:r>
      <w:r w:rsidR="003B097F" w:rsidRPr="00B20193">
        <w:rPr>
          <w:rFonts w:ascii="Times New Roman" w:eastAsia="Calibri" w:hAnsi="Times New Roman" w:cs="Times New Roman"/>
          <w:b/>
          <w:color w:val="000000" w:themeColor="text1"/>
          <w:sz w:val="28"/>
          <w:szCs w:val="28"/>
        </w:rPr>
        <w:t>зменени</w:t>
      </w:r>
      <w:r w:rsidRPr="00B20193">
        <w:rPr>
          <w:rFonts w:ascii="Times New Roman" w:eastAsia="Calibri" w:hAnsi="Times New Roman" w:cs="Times New Roman"/>
          <w:b/>
          <w:color w:val="000000" w:themeColor="text1"/>
          <w:sz w:val="28"/>
          <w:szCs w:val="28"/>
        </w:rPr>
        <w:t>и</w:t>
      </w:r>
      <w:r w:rsidR="001A32A1" w:rsidRPr="00B20193">
        <w:rPr>
          <w:rFonts w:ascii="Times New Roman" w:eastAsia="Calibri" w:hAnsi="Times New Roman" w:cs="Times New Roman"/>
          <w:b/>
          <w:color w:val="000000" w:themeColor="text1"/>
          <w:sz w:val="28"/>
          <w:szCs w:val="28"/>
        </w:rPr>
        <w:t xml:space="preserve"> сроков полезного использования</w:t>
      </w:r>
      <w:r w:rsidRPr="00B20193">
        <w:rPr>
          <w:rFonts w:ascii="Times New Roman" w:eastAsia="Calibri" w:hAnsi="Times New Roman" w:cs="Times New Roman"/>
          <w:b/>
          <w:color w:val="000000" w:themeColor="text1"/>
          <w:sz w:val="28"/>
          <w:szCs w:val="28"/>
        </w:rPr>
        <w:t xml:space="preserve"> их</w:t>
      </w:r>
      <w:r w:rsidR="00683A2E">
        <w:rPr>
          <w:rFonts w:ascii="Times New Roman" w:eastAsia="Calibri" w:hAnsi="Times New Roman" w:cs="Times New Roman"/>
          <w:b/>
          <w:color w:val="000000" w:themeColor="text1"/>
          <w:sz w:val="28"/>
          <w:szCs w:val="28"/>
        </w:rPr>
        <w:br/>
      </w:r>
    </w:p>
    <w:p w:rsidR="00B20193" w:rsidRPr="00B20193" w:rsidRDefault="001A32A1" w:rsidP="006370ED">
      <w:pPr>
        <w:ind w:firstLine="709"/>
        <w:jc w:val="both"/>
        <w:rPr>
          <w:rFonts w:ascii="Times New Roman" w:eastAsia="Calibri" w:hAnsi="Times New Roman" w:cs="Times New Roman"/>
          <w:bCs/>
          <w:sz w:val="28"/>
          <w:szCs w:val="28"/>
        </w:rPr>
      </w:pPr>
      <w:r w:rsidRPr="00B20193">
        <w:rPr>
          <w:rFonts w:ascii="Times New Roman" w:eastAsia="Calibri" w:hAnsi="Times New Roman" w:cs="Times New Roman"/>
          <w:color w:val="000000" w:themeColor="text1"/>
          <w:sz w:val="28"/>
          <w:szCs w:val="28"/>
        </w:rPr>
        <w:t>Исходя из пункт</w:t>
      </w:r>
      <w:r w:rsidR="009B7FE6" w:rsidRPr="00B20193">
        <w:rPr>
          <w:rFonts w:ascii="Times New Roman" w:eastAsia="Calibri" w:hAnsi="Times New Roman" w:cs="Times New Roman"/>
          <w:color w:val="000000" w:themeColor="text1"/>
          <w:sz w:val="28"/>
          <w:szCs w:val="28"/>
        </w:rPr>
        <w:t>а</w:t>
      </w:r>
      <w:r w:rsidRPr="00B20193">
        <w:rPr>
          <w:rFonts w:ascii="Times New Roman" w:eastAsia="Calibri" w:hAnsi="Times New Roman" w:cs="Times New Roman"/>
          <w:color w:val="000000" w:themeColor="text1"/>
          <w:sz w:val="28"/>
          <w:szCs w:val="28"/>
        </w:rPr>
        <w:t xml:space="preserve"> 27 ПБУ 14/2007 с</w:t>
      </w:r>
      <w:r w:rsidRPr="00B20193">
        <w:rPr>
          <w:rFonts w:ascii="Times New Roman" w:eastAsia="Calibri" w:hAnsi="Times New Roman" w:cs="Times New Roman"/>
          <w:bCs/>
          <w:sz w:val="28"/>
          <w:szCs w:val="28"/>
        </w:rPr>
        <w:t>рок полезного использования нематериального актива ежегодно проверя</w:t>
      </w:r>
      <w:r w:rsidR="002E2D6E" w:rsidRPr="00B20193">
        <w:rPr>
          <w:rFonts w:ascii="Times New Roman" w:eastAsia="Calibri" w:hAnsi="Times New Roman" w:cs="Times New Roman"/>
          <w:bCs/>
          <w:sz w:val="28"/>
          <w:szCs w:val="28"/>
        </w:rPr>
        <w:t>е</w:t>
      </w:r>
      <w:r w:rsidRPr="00B20193">
        <w:rPr>
          <w:rFonts w:ascii="Times New Roman" w:eastAsia="Calibri" w:hAnsi="Times New Roman" w:cs="Times New Roman"/>
          <w:bCs/>
          <w:sz w:val="28"/>
          <w:szCs w:val="28"/>
        </w:rPr>
        <w:t xml:space="preserve">тся организацией на необходимость </w:t>
      </w:r>
      <w:r w:rsidR="002E2D6E" w:rsidRPr="00B20193">
        <w:rPr>
          <w:rFonts w:ascii="Times New Roman" w:eastAsia="Calibri" w:hAnsi="Times New Roman" w:cs="Times New Roman"/>
          <w:bCs/>
          <w:sz w:val="28"/>
          <w:szCs w:val="28"/>
        </w:rPr>
        <w:t xml:space="preserve">его </w:t>
      </w:r>
      <w:r w:rsidRPr="00B20193">
        <w:rPr>
          <w:rFonts w:ascii="Times New Roman" w:eastAsia="Calibri" w:hAnsi="Times New Roman" w:cs="Times New Roman"/>
          <w:bCs/>
          <w:sz w:val="28"/>
          <w:szCs w:val="28"/>
        </w:rPr>
        <w:t xml:space="preserve">уточнения. В случае существенного изменения продолжительности периода, в течение которого организация </w:t>
      </w:r>
      <w:r w:rsidRPr="00B20193">
        <w:rPr>
          <w:rFonts w:ascii="Times New Roman" w:eastAsia="Calibri" w:hAnsi="Times New Roman" w:cs="Times New Roman"/>
          <w:bCs/>
          <w:sz w:val="28"/>
          <w:szCs w:val="28"/>
        </w:rPr>
        <w:lastRenderedPageBreak/>
        <w:t>предполагает использовать актив, срок его полезного использования подлежит уточнению.</w:t>
      </w:r>
      <w:r w:rsidR="002E2D6E" w:rsidRPr="00B20193">
        <w:rPr>
          <w:rFonts w:ascii="Times New Roman" w:eastAsia="Calibri" w:hAnsi="Times New Roman" w:cs="Times New Roman"/>
          <w:bCs/>
          <w:sz w:val="28"/>
          <w:szCs w:val="28"/>
        </w:rPr>
        <w:t xml:space="preserve"> </w:t>
      </w:r>
    </w:p>
    <w:p w:rsidR="001A32A1" w:rsidRPr="00B20193" w:rsidRDefault="001A32A1" w:rsidP="006370ED">
      <w:pPr>
        <w:ind w:firstLine="709"/>
        <w:jc w:val="both"/>
        <w:rPr>
          <w:rFonts w:ascii="Times New Roman" w:eastAsia="Calibri" w:hAnsi="Times New Roman" w:cs="Times New Roman"/>
          <w:color w:val="000000" w:themeColor="text1"/>
          <w:sz w:val="28"/>
          <w:szCs w:val="28"/>
        </w:rPr>
      </w:pPr>
      <w:r w:rsidRPr="00B20193">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B20193">
        <w:rPr>
          <w:rFonts w:ascii="Times New Roman" w:eastAsia="Calibri" w:hAnsi="Times New Roman" w:cs="Times New Roman"/>
          <w:color w:val="000000" w:themeColor="text1"/>
          <w:sz w:val="28"/>
          <w:szCs w:val="28"/>
        </w:rPr>
        <w:t>Согласно пункту 4 ПБУ 21/2008 и</w:t>
      </w:r>
      <w:r w:rsidRPr="00B20193">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1A32A1" w:rsidRPr="006D5D5D" w:rsidRDefault="001A32A1" w:rsidP="006370ED">
      <w:pPr>
        <w:ind w:firstLine="709"/>
        <w:jc w:val="both"/>
        <w:rPr>
          <w:rFonts w:ascii="Times New Roman" w:eastAsia="Times New Roman" w:hAnsi="Times New Roman" w:cs="Times New Roman"/>
          <w:i/>
          <w:sz w:val="28"/>
          <w:szCs w:val="28"/>
          <w:lang w:eastAsia="ru-RU"/>
        </w:rPr>
      </w:pPr>
      <w:r w:rsidRPr="00B20193">
        <w:rPr>
          <w:rFonts w:ascii="Times New Roman" w:eastAsia="Times New Roman" w:hAnsi="Times New Roman" w:cs="Times New Roman"/>
          <w:sz w:val="28"/>
          <w:szCs w:val="28"/>
          <w:lang w:eastAsia="ru-RU"/>
        </w:rPr>
        <w:t xml:space="preserve">Учитывая изложенное, в случае изменения организацией </w:t>
      </w:r>
      <w:r w:rsidRPr="00B20193">
        <w:rPr>
          <w:rFonts w:ascii="Times New Roman" w:eastAsia="Calibri" w:hAnsi="Times New Roman" w:cs="Times New Roman"/>
          <w:color w:val="000000" w:themeColor="text1"/>
          <w:sz w:val="28"/>
          <w:szCs w:val="28"/>
        </w:rPr>
        <w:t>с</w:t>
      </w:r>
      <w:r w:rsidRPr="00B20193">
        <w:rPr>
          <w:rFonts w:ascii="Times New Roman" w:eastAsia="Calibri" w:hAnsi="Times New Roman" w:cs="Times New Roman"/>
          <w:bCs/>
          <w:sz w:val="28"/>
          <w:szCs w:val="28"/>
        </w:rPr>
        <w:t>рока полезного использования нематериального актива</w:t>
      </w:r>
      <w:r w:rsidRPr="00B20193">
        <w:rPr>
          <w:rFonts w:ascii="Times New Roman" w:eastAsia="Times New Roman" w:hAnsi="Times New Roman" w:cs="Times New Roman"/>
          <w:sz w:val="28"/>
          <w:szCs w:val="28"/>
          <w:lang w:eastAsia="ru-RU"/>
        </w:rPr>
        <w:t xml:space="preserve"> в бухгалтерской отчетности сравнительные данные за период (периоды), предшествующий (предшествующие) отчетному, не изменяются.</w:t>
      </w:r>
    </w:p>
    <w:p w:rsidR="009B7FE6" w:rsidRPr="006D5D5D" w:rsidRDefault="009B7FE6" w:rsidP="006370ED">
      <w:pPr>
        <w:jc w:val="center"/>
        <w:rPr>
          <w:rFonts w:ascii="Times New Roman" w:eastAsia="Calibri" w:hAnsi="Times New Roman" w:cs="Times New Roman"/>
          <w:b/>
          <w:i/>
          <w:color w:val="000000" w:themeColor="text1"/>
          <w:sz w:val="28"/>
          <w:szCs w:val="28"/>
        </w:rPr>
      </w:pPr>
    </w:p>
    <w:p w:rsidR="006B2057" w:rsidRPr="006B2057" w:rsidRDefault="006B2057" w:rsidP="006370ED">
      <w:pPr>
        <w:jc w:val="center"/>
        <w:rPr>
          <w:rFonts w:ascii="Times New Roman" w:eastAsia="Calibri" w:hAnsi="Times New Roman" w:cs="Times New Roman"/>
          <w:b/>
          <w:color w:val="000000" w:themeColor="text1"/>
          <w:sz w:val="28"/>
          <w:szCs w:val="28"/>
        </w:rPr>
      </w:pPr>
      <w:r w:rsidRPr="006B2057">
        <w:rPr>
          <w:rFonts w:ascii="Times New Roman" w:eastAsia="Calibri" w:hAnsi="Times New Roman" w:cs="Times New Roman"/>
          <w:b/>
          <w:color w:val="000000" w:themeColor="text1"/>
          <w:sz w:val="28"/>
          <w:szCs w:val="28"/>
        </w:rPr>
        <w:t xml:space="preserve">Сравнительные данные по нематериальным активам </w:t>
      </w:r>
    </w:p>
    <w:p w:rsidR="009B7FE6" w:rsidRPr="006B2057" w:rsidRDefault="006B2057" w:rsidP="006370ED">
      <w:pPr>
        <w:jc w:val="center"/>
        <w:rPr>
          <w:rFonts w:ascii="Times New Roman" w:eastAsia="Calibri" w:hAnsi="Times New Roman" w:cs="Times New Roman"/>
          <w:b/>
          <w:color w:val="000000" w:themeColor="text1"/>
          <w:sz w:val="28"/>
          <w:szCs w:val="28"/>
        </w:rPr>
      </w:pPr>
      <w:r w:rsidRPr="003E5594">
        <w:rPr>
          <w:rFonts w:ascii="Times New Roman" w:eastAsia="Calibri" w:hAnsi="Times New Roman" w:cs="Times New Roman"/>
          <w:b/>
          <w:color w:val="000000" w:themeColor="text1"/>
          <w:sz w:val="28"/>
          <w:szCs w:val="28"/>
        </w:rPr>
        <w:t xml:space="preserve">при изменении </w:t>
      </w:r>
      <w:r w:rsidR="009B7FE6" w:rsidRPr="006B2057">
        <w:rPr>
          <w:rFonts w:ascii="Times New Roman" w:eastAsia="Calibri" w:hAnsi="Times New Roman" w:cs="Times New Roman"/>
          <w:b/>
          <w:color w:val="000000" w:themeColor="text1"/>
          <w:sz w:val="28"/>
          <w:szCs w:val="28"/>
        </w:rPr>
        <w:t>способ</w:t>
      </w:r>
      <w:r w:rsidRPr="006B2057">
        <w:rPr>
          <w:rFonts w:ascii="Times New Roman" w:eastAsia="Calibri" w:hAnsi="Times New Roman" w:cs="Times New Roman"/>
          <w:b/>
          <w:color w:val="000000" w:themeColor="text1"/>
          <w:sz w:val="28"/>
          <w:szCs w:val="28"/>
        </w:rPr>
        <w:t>а</w:t>
      </w:r>
      <w:r w:rsidR="009B7FE6" w:rsidRPr="006B2057">
        <w:rPr>
          <w:rFonts w:ascii="Times New Roman" w:eastAsia="Calibri" w:hAnsi="Times New Roman" w:cs="Times New Roman"/>
          <w:b/>
          <w:color w:val="000000" w:themeColor="text1"/>
          <w:sz w:val="28"/>
          <w:szCs w:val="28"/>
        </w:rPr>
        <w:t xml:space="preserve"> определения амортизации </w:t>
      </w:r>
      <w:r w:rsidRPr="006B2057">
        <w:rPr>
          <w:rFonts w:ascii="Times New Roman" w:eastAsia="Calibri" w:hAnsi="Times New Roman" w:cs="Times New Roman"/>
          <w:b/>
          <w:color w:val="000000" w:themeColor="text1"/>
          <w:sz w:val="28"/>
          <w:szCs w:val="28"/>
        </w:rPr>
        <w:t>их</w:t>
      </w:r>
    </w:p>
    <w:p w:rsidR="00393393" w:rsidRPr="006B2057" w:rsidRDefault="00393393" w:rsidP="006370ED">
      <w:pPr>
        <w:jc w:val="center"/>
        <w:rPr>
          <w:rFonts w:ascii="Times New Roman" w:eastAsia="Calibri" w:hAnsi="Times New Roman" w:cs="Times New Roman"/>
          <w:b/>
          <w:color w:val="000000" w:themeColor="text1"/>
          <w:sz w:val="28"/>
          <w:szCs w:val="28"/>
        </w:rPr>
      </w:pPr>
    </w:p>
    <w:p w:rsidR="006B2057" w:rsidRPr="006B2057" w:rsidRDefault="009B7FE6" w:rsidP="006370ED">
      <w:pPr>
        <w:ind w:firstLine="709"/>
        <w:jc w:val="both"/>
        <w:rPr>
          <w:rFonts w:ascii="Times New Roman" w:hAnsi="Times New Roman" w:cs="Times New Roman"/>
          <w:bCs/>
          <w:sz w:val="28"/>
          <w:szCs w:val="28"/>
        </w:rPr>
      </w:pPr>
      <w:r w:rsidRPr="006B2057">
        <w:rPr>
          <w:rFonts w:ascii="Times New Roman" w:eastAsia="Calibri" w:hAnsi="Times New Roman" w:cs="Times New Roman"/>
          <w:color w:val="000000" w:themeColor="text1"/>
          <w:sz w:val="28"/>
          <w:szCs w:val="28"/>
        </w:rPr>
        <w:t>Исходя из пункт</w:t>
      </w:r>
      <w:r w:rsidR="002E2D6E" w:rsidRPr="006B2057">
        <w:rPr>
          <w:rFonts w:ascii="Times New Roman" w:eastAsia="Calibri" w:hAnsi="Times New Roman" w:cs="Times New Roman"/>
          <w:color w:val="000000" w:themeColor="text1"/>
          <w:sz w:val="28"/>
          <w:szCs w:val="28"/>
        </w:rPr>
        <w:t>а</w:t>
      </w:r>
      <w:r w:rsidRPr="006B2057">
        <w:rPr>
          <w:rFonts w:ascii="Times New Roman" w:eastAsia="Calibri" w:hAnsi="Times New Roman" w:cs="Times New Roman"/>
          <w:color w:val="000000" w:themeColor="text1"/>
          <w:sz w:val="28"/>
          <w:szCs w:val="28"/>
        </w:rPr>
        <w:t xml:space="preserve"> 30 ПБУ 14/2007 способ определения амортизации</w:t>
      </w:r>
      <w:r w:rsidRPr="006B2057">
        <w:rPr>
          <w:rFonts w:ascii="Times New Roman" w:eastAsia="Calibri" w:hAnsi="Times New Roman" w:cs="Times New Roman"/>
          <w:bCs/>
          <w:sz w:val="28"/>
          <w:szCs w:val="28"/>
        </w:rPr>
        <w:t xml:space="preserve"> нематериального актива ежегодно проверя</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тся организацией на необходимость </w:t>
      </w:r>
      <w:r w:rsidR="002E2D6E" w:rsidRPr="006B2057">
        <w:rPr>
          <w:rFonts w:ascii="Times New Roman" w:eastAsia="Calibri" w:hAnsi="Times New Roman" w:cs="Times New Roman"/>
          <w:bCs/>
          <w:sz w:val="28"/>
          <w:szCs w:val="28"/>
        </w:rPr>
        <w:t xml:space="preserve">его </w:t>
      </w:r>
      <w:r w:rsidRPr="006B2057">
        <w:rPr>
          <w:rFonts w:ascii="Times New Roman" w:eastAsia="Calibri" w:hAnsi="Times New Roman" w:cs="Times New Roman"/>
          <w:bCs/>
          <w:sz w:val="28"/>
          <w:szCs w:val="28"/>
        </w:rPr>
        <w:t xml:space="preserve">уточнения. </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сли </w:t>
      </w:r>
      <w:r w:rsidRPr="006B2057">
        <w:rPr>
          <w:rFonts w:ascii="Times New Roman" w:hAnsi="Times New Roman" w:cs="Times New Roman"/>
          <w:bCs/>
          <w:sz w:val="28"/>
          <w:szCs w:val="28"/>
        </w:rPr>
        <w:t xml:space="preserve">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w:t>
      </w:r>
      <w:r w:rsidRPr="006B2057">
        <w:rPr>
          <w:rFonts w:ascii="Times New Roman" w:hAnsi="Times New Roman" w:cs="Times New Roman"/>
          <w:bCs/>
          <w:sz w:val="28"/>
          <w:szCs w:val="28"/>
        </w:rPr>
        <w:tab/>
      </w:r>
    </w:p>
    <w:p w:rsidR="009B7FE6" w:rsidRPr="006B2057" w:rsidRDefault="009B7FE6" w:rsidP="006370ED">
      <w:pPr>
        <w:ind w:firstLine="709"/>
        <w:jc w:val="both"/>
        <w:rPr>
          <w:rFonts w:ascii="Times New Roman" w:eastAsia="Calibri" w:hAnsi="Times New Roman" w:cs="Times New Roman"/>
          <w:color w:val="000000" w:themeColor="text1"/>
          <w:sz w:val="28"/>
          <w:szCs w:val="28"/>
        </w:rPr>
      </w:pPr>
      <w:r w:rsidRPr="006B2057">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6B2057">
        <w:rPr>
          <w:rFonts w:ascii="Times New Roman" w:eastAsia="Calibri" w:hAnsi="Times New Roman" w:cs="Times New Roman"/>
          <w:color w:val="000000" w:themeColor="text1"/>
          <w:sz w:val="28"/>
          <w:szCs w:val="28"/>
        </w:rPr>
        <w:t>Согласно пункту 4 ПБУ 21/2008 и</w:t>
      </w:r>
      <w:r w:rsidRPr="006B2057">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9B7FE6" w:rsidRPr="006B2057" w:rsidRDefault="009B7FE6" w:rsidP="006370ED">
      <w:pPr>
        <w:ind w:firstLine="709"/>
        <w:jc w:val="both"/>
        <w:rPr>
          <w:rFonts w:ascii="Times New Roman" w:eastAsia="Times New Roman" w:hAnsi="Times New Roman" w:cs="Times New Roman"/>
          <w:sz w:val="28"/>
          <w:szCs w:val="28"/>
          <w:lang w:eastAsia="ru-RU"/>
        </w:rPr>
      </w:pPr>
      <w:r w:rsidRPr="006B2057">
        <w:rPr>
          <w:rFonts w:ascii="Times New Roman" w:eastAsia="Times New Roman" w:hAnsi="Times New Roman" w:cs="Times New Roman"/>
          <w:sz w:val="28"/>
          <w:szCs w:val="28"/>
          <w:lang w:eastAsia="ru-RU"/>
        </w:rPr>
        <w:t xml:space="preserve">Учитывая изложенное, в случае изменения организацией </w:t>
      </w:r>
      <w:r w:rsidR="002E2D6E" w:rsidRPr="006B2057">
        <w:rPr>
          <w:rFonts w:ascii="Times New Roman" w:eastAsia="Calibri" w:hAnsi="Times New Roman" w:cs="Times New Roman"/>
          <w:color w:val="000000" w:themeColor="text1"/>
          <w:sz w:val="28"/>
          <w:szCs w:val="28"/>
        </w:rPr>
        <w:t>способа определения амортизации</w:t>
      </w:r>
      <w:r w:rsidR="002E2D6E" w:rsidRPr="006B2057">
        <w:rPr>
          <w:rFonts w:ascii="Times New Roman" w:eastAsia="Calibri" w:hAnsi="Times New Roman" w:cs="Times New Roman"/>
          <w:bCs/>
          <w:sz w:val="28"/>
          <w:szCs w:val="28"/>
        </w:rPr>
        <w:t xml:space="preserve"> нематериального актива</w:t>
      </w:r>
      <w:r w:rsidR="002E2D6E" w:rsidRPr="006B2057">
        <w:rPr>
          <w:rFonts w:ascii="Times New Roman" w:eastAsia="Calibri" w:hAnsi="Times New Roman" w:cs="Times New Roman"/>
          <w:color w:val="000000" w:themeColor="text1"/>
          <w:sz w:val="28"/>
          <w:szCs w:val="28"/>
        </w:rPr>
        <w:t xml:space="preserve"> </w:t>
      </w:r>
      <w:r w:rsidRPr="006B2057">
        <w:rPr>
          <w:rFonts w:ascii="Times New Roman" w:eastAsia="Times New Roman" w:hAnsi="Times New Roman" w:cs="Times New Roman"/>
          <w:sz w:val="28"/>
          <w:szCs w:val="28"/>
          <w:lang w:eastAsia="ru-RU"/>
        </w:rPr>
        <w:t>в бухгалтерской отчетности сравнительные данные за период (периоды), предшествующий (предшествующие) отчетному, не изменяются.</w:t>
      </w:r>
    </w:p>
    <w:p w:rsidR="00561369" w:rsidRPr="006D5D5D" w:rsidRDefault="00561369" w:rsidP="006370ED">
      <w:pPr>
        <w:jc w:val="center"/>
        <w:rPr>
          <w:rFonts w:ascii="Times New Roman" w:hAnsi="Times New Roman" w:cs="Times New Roman"/>
          <w:b/>
          <w:i/>
          <w:sz w:val="28"/>
          <w:szCs w:val="28"/>
        </w:rPr>
      </w:pPr>
    </w:p>
    <w:p w:rsidR="00393393" w:rsidRPr="003E5594" w:rsidRDefault="00592BC0" w:rsidP="006370ED">
      <w:pPr>
        <w:keepNext/>
        <w:keepLines/>
        <w:jc w:val="center"/>
        <w:rPr>
          <w:rFonts w:ascii="Times New Roman" w:hAnsi="Times New Roman" w:cs="Times New Roman"/>
          <w:b/>
          <w:sz w:val="28"/>
          <w:szCs w:val="28"/>
        </w:rPr>
      </w:pPr>
      <w:r>
        <w:rPr>
          <w:rFonts w:ascii="Times New Roman" w:hAnsi="Times New Roman" w:cs="Times New Roman"/>
          <w:b/>
          <w:sz w:val="28"/>
          <w:szCs w:val="28"/>
        </w:rPr>
        <w:t>Использование кросс-курса в бухгалтерском учете</w:t>
      </w:r>
    </w:p>
    <w:p w:rsidR="003B097F" w:rsidRPr="003E5594" w:rsidRDefault="003B097F" w:rsidP="006370ED">
      <w:pPr>
        <w:rPr>
          <w:rFonts w:ascii="Times New Roman CYR" w:eastAsia="Times New Roman" w:hAnsi="Times New Roman CYR" w:cs="Times New Roman"/>
          <w:sz w:val="28"/>
          <w:szCs w:val="28"/>
          <w:lang w:eastAsia="ru-RU"/>
        </w:rPr>
      </w:pPr>
    </w:p>
    <w:p w:rsidR="00393393" w:rsidRPr="003E5594" w:rsidRDefault="00393393" w:rsidP="006370ED">
      <w:pPr>
        <w:autoSpaceDE w:val="0"/>
        <w:autoSpaceDN w:val="0"/>
        <w:adjustRightInd w:val="0"/>
        <w:ind w:firstLine="709"/>
        <w:jc w:val="both"/>
        <w:rPr>
          <w:rFonts w:ascii="Times New Roman" w:hAnsi="Times New Roman" w:cs="Times New Roman"/>
          <w:sz w:val="28"/>
          <w:szCs w:val="28"/>
        </w:rPr>
      </w:pPr>
      <w:r w:rsidRPr="003E5594">
        <w:rPr>
          <w:rFonts w:ascii="Times New Roman CYR" w:eastAsia="Times New Roman" w:hAnsi="Times New Roman CYR" w:cs="Times New Roman"/>
          <w:sz w:val="28"/>
          <w:szCs w:val="28"/>
          <w:lang w:eastAsia="ru-RU"/>
        </w:rPr>
        <w:t xml:space="preserve"> </w:t>
      </w:r>
      <w:r w:rsidRPr="003E5594">
        <w:rPr>
          <w:rFonts w:ascii="Times New Roman" w:hAnsi="Times New Roman" w:cs="Times New Roman"/>
          <w:sz w:val="28"/>
          <w:szCs w:val="28"/>
        </w:rPr>
        <w:t xml:space="preserve">В соответствии с ПБУ 3/2006 стоимость активов и обязательств (денежных знаков в кассе организации, средств на банковских счетах (банковских вкладах), денежных и платежных документов, финансовых вложений, средств в расчетах, включая по заемным обязательствам, с юридическими и физическими лицами, вложений во внеоборотные активы (основные средства, нематериальные активы, др.), материально-производственных запасов, а также других активов и обязательств </w:t>
      </w:r>
      <w:r w:rsidRPr="003E5594">
        <w:rPr>
          <w:rFonts w:ascii="Times New Roman" w:hAnsi="Times New Roman" w:cs="Times New Roman"/>
          <w:sz w:val="28"/>
          <w:szCs w:val="28"/>
        </w:rPr>
        <w:lastRenderedPageBreak/>
        <w:t>организации), выраженная в иностранной валюте, для отражения в бухгалтерском учете и бухгалтерской отчетности подлежит пересчету в рубли. Указанный пересчет производится по официальному курсу иностранной валюты к рублю, устанавливаемому Центральным банком Российской Федерации.</w:t>
      </w:r>
    </w:p>
    <w:p w:rsidR="00393393" w:rsidRPr="006D5D5D" w:rsidRDefault="00393393" w:rsidP="006370ED">
      <w:pPr>
        <w:autoSpaceDE w:val="0"/>
        <w:autoSpaceDN w:val="0"/>
        <w:adjustRightInd w:val="0"/>
        <w:ind w:firstLine="709"/>
        <w:jc w:val="both"/>
        <w:rPr>
          <w:rFonts w:ascii="Times New Roman" w:hAnsi="Times New Roman" w:cs="Times New Roman"/>
          <w:i/>
          <w:sz w:val="28"/>
          <w:szCs w:val="28"/>
        </w:rPr>
      </w:pPr>
      <w:r w:rsidRPr="003E5594">
        <w:rPr>
          <w:rFonts w:ascii="Times New Roman" w:hAnsi="Times New Roman" w:cs="Times New Roman"/>
          <w:sz w:val="28"/>
          <w:szCs w:val="28"/>
        </w:rPr>
        <w:t>В случае отсутствия официального курса иностранной валюты к рублю, устанавливаемого Центральным банком Российской Федерации, пересчет стоимости активов и обязательств, выраженной в иностранной валюте</w:t>
      </w:r>
      <w:r w:rsidR="00FD7359" w:rsidRPr="003E5594">
        <w:rPr>
          <w:rFonts w:ascii="Times New Roman" w:hAnsi="Times New Roman" w:cs="Times New Roman"/>
          <w:sz w:val="28"/>
          <w:szCs w:val="28"/>
        </w:rPr>
        <w:t xml:space="preserve">, </w:t>
      </w:r>
      <w:r w:rsidR="003E5594" w:rsidRPr="003E5594">
        <w:rPr>
          <w:rFonts w:ascii="Times New Roman" w:hAnsi="Times New Roman" w:cs="Times New Roman"/>
          <w:sz w:val="28"/>
          <w:szCs w:val="28"/>
        </w:rPr>
        <w:t xml:space="preserve">целесообразно </w:t>
      </w:r>
      <w:r w:rsidR="00404256" w:rsidRPr="003E5594">
        <w:rPr>
          <w:rFonts w:ascii="Times New Roman" w:hAnsi="Times New Roman" w:cs="Times New Roman"/>
          <w:sz w:val="28"/>
          <w:szCs w:val="28"/>
        </w:rPr>
        <w:t>производит</w:t>
      </w:r>
      <w:r w:rsidR="003E5594" w:rsidRPr="003E5594">
        <w:rPr>
          <w:rFonts w:ascii="Times New Roman" w:hAnsi="Times New Roman" w:cs="Times New Roman"/>
          <w:sz w:val="28"/>
          <w:szCs w:val="28"/>
        </w:rPr>
        <w:t>ь</w:t>
      </w:r>
      <w:r w:rsidR="00404256" w:rsidRPr="003E5594">
        <w:rPr>
          <w:rFonts w:ascii="Times New Roman" w:hAnsi="Times New Roman" w:cs="Times New Roman"/>
          <w:sz w:val="28"/>
          <w:szCs w:val="28"/>
        </w:rPr>
        <w:t xml:space="preserve"> </w:t>
      </w:r>
      <w:r w:rsidR="00FD7359" w:rsidRPr="003E5594">
        <w:rPr>
          <w:rFonts w:ascii="Times New Roman" w:hAnsi="Times New Roman" w:cs="Times New Roman"/>
          <w:sz w:val="28"/>
          <w:szCs w:val="28"/>
        </w:rPr>
        <w:t xml:space="preserve">применительно к порядку, установленному ПБУ 3/2006 (в редакции приказа Минфина России  от 9 ноября 2017 г. № 180н), т.е. </w:t>
      </w:r>
      <w:r w:rsidRPr="003E5594">
        <w:rPr>
          <w:rFonts w:ascii="Times New Roman" w:hAnsi="Times New Roman" w:cs="Times New Roman"/>
          <w:sz w:val="28"/>
          <w:szCs w:val="28"/>
        </w:rPr>
        <w:t>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3B097F" w:rsidRPr="006D5D5D" w:rsidRDefault="003B097F" w:rsidP="006370ED">
      <w:pPr>
        <w:autoSpaceDE w:val="0"/>
        <w:autoSpaceDN w:val="0"/>
        <w:adjustRightInd w:val="0"/>
        <w:jc w:val="both"/>
        <w:rPr>
          <w:rFonts w:ascii="Times New Roman" w:hAnsi="Times New Roman" w:cs="Times New Roman"/>
          <w:i/>
          <w:color w:val="C00000"/>
          <w:sz w:val="28"/>
          <w:szCs w:val="28"/>
        </w:rPr>
      </w:pPr>
    </w:p>
    <w:p w:rsidR="00EC7F91"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 xml:space="preserve">Существенность информации, </w:t>
      </w:r>
    </w:p>
    <w:p w:rsidR="00393393"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раскрываемой в бухгалтерской отчетности</w:t>
      </w:r>
    </w:p>
    <w:p w:rsidR="00393393" w:rsidRPr="00D0752F" w:rsidRDefault="00393393" w:rsidP="006370ED">
      <w:pPr>
        <w:rPr>
          <w:rFonts w:ascii="Times New Roman" w:hAnsi="Times New Roman" w:cs="Times New Roman"/>
          <w:sz w:val="28"/>
          <w:szCs w:val="28"/>
        </w:rPr>
      </w:pPr>
    </w:p>
    <w:p w:rsidR="00393393" w:rsidRPr="00D0752F" w:rsidRDefault="00393393" w:rsidP="006370ED">
      <w:pPr>
        <w:ind w:firstLine="720"/>
        <w:jc w:val="both"/>
        <w:rPr>
          <w:rFonts w:ascii="Times New Roman" w:eastAsia="Times New Roman" w:hAnsi="Times New Roman" w:cs="Times New Roman"/>
          <w:sz w:val="28"/>
          <w:szCs w:val="20"/>
          <w:lang w:eastAsia="ru-RU"/>
        </w:rPr>
      </w:pPr>
      <w:r w:rsidRPr="00D0752F">
        <w:rPr>
          <w:rFonts w:ascii="Times New Roman" w:eastAsia="Times New Roman" w:hAnsi="Times New Roman" w:cs="Times New Roman"/>
          <w:sz w:val="28"/>
          <w:szCs w:val="20"/>
          <w:lang w:eastAsia="ru-RU"/>
        </w:rPr>
        <w:t>В соответствии с ПБУ 4/99 показатели об отдельных активах, обязательствах, доходах, расходах и хозяйственных операциях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Показатели об отдельных активах, обязательствах, доходах, расходах и хозяйственных операциях могут приводиться в бухгалтерском балансе или отчете о финансовых результатах общей суммой с раскрытием в пояснениях к бухгалтерскому балансу и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683D79" w:rsidRPr="006D5D5D" w:rsidRDefault="00D0752F" w:rsidP="006370ED">
      <w:pPr>
        <w:pStyle w:val="ac"/>
        <w:spacing w:after="0"/>
        <w:ind w:firstLine="720"/>
        <w:jc w:val="both"/>
        <w:rPr>
          <w:rFonts w:ascii="Times New Roman" w:hAnsi="Times New Roman" w:cs="Times New Roman"/>
          <w:i/>
          <w:sz w:val="28"/>
          <w:szCs w:val="28"/>
        </w:rPr>
      </w:pPr>
      <w:r w:rsidRPr="00D0752F">
        <w:rPr>
          <w:rFonts w:ascii="Times New Roman" w:eastAsia="Times New Roman" w:hAnsi="Times New Roman" w:cs="Times New Roman"/>
          <w:sz w:val="28"/>
          <w:szCs w:val="20"/>
          <w:lang w:eastAsia="ru-RU"/>
        </w:rPr>
        <w:t>Организация самостоятельно относит информацию (показатели)</w:t>
      </w:r>
      <w:r w:rsidR="00EC7F91" w:rsidRPr="00D0752F">
        <w:rPr>
          <w:rFonts w:ascii="Times New Roman" w:eastAsia="Times New Roman" w:hAnsi="Times New Roman" w:cs="Times New Roman"/>
          <w:sz w:val="28"/>
          <w:szCs w:val="20"/>
          <w:lang w:eastAsia="ru-RU"/>
        </w:rPr>
        <w:t xml:space="preserve"> об отдельных активах, обязательствах, доходах, расходах и хозяйственных операциях </w:t>
      </w:r>
      <w:r w:rsidR="00EC7F91" w:rsidRPr="00D0752F">
        <w:rPr>
          <w:rFonts w:ascii="Times New Roman" w:hAnsi="Times New Roman" w:cs="Times New Roman"/>
          <w:sz w:val="28"/>
          <w:szCs w:val="28"/>
        </w:rPr>
        <w:t>к 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или несущественн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исходя как из величины, так и характера этой информации.</w:t>
      </w:r>
      <w:r w:rsidRPr="00D0752F">
        <w:rPr>
          <w:rFonts w:ascii="Times New Roman" w:hAnsi="Times New Roman" w:cs="Times New Roman"/>
          <w:sz w:val="28"/>
          <w:szCs w:val="28"/>
        </w:rPr>
        <w:t xml:space="preserve"> При этом в</w:t>
      </w:r>
      <w:r w:rsidR="003B097F" w:rsidRPr="00D0752F">
        <w:rPr>
          <w:rFonts w:ascii="Times New Roman" w:hAnsi="Times New Roman" w:cs="Times New Roman"/>
          <w:sz w:val="28"/>
          <w:szCs w:val="28"/>
        </w:rPr>
        <w:t xml:space="preserve"> </w:t>
      </w:r>
      <w:r w:rsidR="00393393" w:rsidRPr="00D0752F">
        <w:rPr>
          <w:rFonts w:ascii="Times New Roman" w:hAnsi="Times New Roman" w:cs="Times New Roman"/>
          <w:sz w:val="28"/>
          <w:szCs w:val="28"/>
        </w:rPr>
        <w:t xml:space="preserve">соответствии с ПБУ 1/2008 (в редакции приказа Минфина России от 28 апреля 2017 г. № 69н) несущественной является информация, от наличия, отсутствия или способа отражения которой в бухгалтерской отчетности организации не зависят экономические решения пользователей этой отчетности. </w:t>
      </w:r>
    </w:p>
    <w:p w:rsidR="00E81F98" w:rsidRPr="000F213C" w:rsidRDefault="00E81F98" w:rsidP="006370ED">
      <w:pPr>
        <w:keepNext/>
        <w:keepLines/>
        <w:jc w:val="center"/>
        <w:rPr>
          <w:rFonts w:ascii="Times New Roman" w:hAnsi="Times New Roman" w:cs="Times New Roman"/>
          <w:b/>
          <w:sz w:val="28"/>
          <w:szCs w:val="28"/>
        </w:rPr>
      </w:pPr>
    </w:p>
    <w:p w:rsidR="00393393" w:rsidRPr="000F213C" w:rsidRDefault="00393393" w:rsidP="006370ED">
      <w:pPr>
        <w:keepNext/>
        <w:keepLines/>
        <w:jc w:val="center"/>
        <w:rPr>
          <w:rFonts w:ascii="Times New Roman" w:hAnsi="Times New Roman" w:cs="Times New Roman"/>
          <w:b/>
          <w:sz w:val="28"/>
          <w:szCs w:val="28"/>
        </w:rPr>
      </w:pPr>
      <w:r w:rsidRPr="000F213C">
        <w:rPr>
          <w:rFonts w:ascii="Times New Roman" w:hAnsi="Times New Roman" w:cs="Times New Roman"/>
          <w:b/>
          <w:sz w:val="28"/>
          <w:szCs w:val="28"/>
        </w:rPr>
        <w:t>Раскрытие процентов</w:t>
      </w:r>
      <w:r w:rsidR="000F213C" w:rsidRPr="000F213C">
        <w:rPr>
          <w:rFonts w:ascii="Times New Roman" w:hAnsi="Times New Roman" w:cs="Times New Roman"/>
          <w:b/>
          <w:sz w:val="28"/>
          <w:szCs w:val="28"/>
        </w:rPr>
        <w:t xml:space="preserve"> </w:t>
      </w:r>
      <w:r w:rsidRPr="000F213C">
        <w:rPr>
          <w:rFonts w:ascii="Times New Roman" w:hAnsi="Times New Roman" w:cs="Times New Roman"/>
          <w:b/>
          <w:sz w:val="28"/>
          <w:szCs w:val="28"/>
        </w:rPr>
        <w:t>за пользование денежными средствами</w:t>
      </w:r>
      <w:r w:rsidR="006370ED">
        <w:rPr>
          <w:rFonts w:ascii="Times New Roman" w:hAnsi="Times New Roman" w:cs="Times New Roman"/>
          <w:b/>
          <w:sz w:val="28"/>
          <w:szCs w:val="28"/>
        </w:rPr>
        <w:br/>
      </w:r>
      <w:r w:rsidR="000F213C" w:rsidRPr="000F213C">
        <w:rPr>
          <w:rFonts w:ascii="Times New Roman" w:hAnsi="Times New Roman" w:cs="Times New Roman"/>
          <w:b/>
          <w:sz w:val="28"/>
          <w:szCs w:val="28"/>
        </w:rPr>
        <w:t>в отчете о движении денежных средств</w:t>
      </w:r>
    </w:p>
    <w:p w:rsidR="00393393" w:rsidRPr="000F213C" w:rsidRDefault="00393393" w:rsidP="006370ED">
      <w:pPr>
        <w:jc w:val="both"/>
        <w:rPr>
          <w:rFonts w:ascii="Times New Roman" w:hAnsi="Times New Roman" w:cs="Times New Roman"/>
          <w:sz w:val="20"/>
          <w:szCs w:val="20"/>
        </w:rPr>
      </w:pPr>
    </w:p>
    <w:p w:rsidR="00393393" w:rsidRPr="000F213C" w:rsidRDefault="00393393" w:rsidP="006370ED">
      <w:pPr>
        <w:ind w:firstLine="709"/>
        <w:jc w:val="both"/>
        <w:rPr>
          <w:rFonts w:ascii="Times New Roman" w:hAnsi="Times New Roman" w:cs="Times New Roman"/>
          <w:sz w:val="28"/>
          <w:szCs w:val="28"/>
        </w:rPr>
      </w:pPr>
      <w:r w:rsidRPr="000F213C">
        <w:rPr>
          <w:rFonts w:ascii="Times New Roman" w:hAnsi="Times New Roman" w:cs="Times New Roman"/>
          <w:sz w:val="28"/>
          <w:szCs w:val="28"/>
        </w:rPr>
        <w:t xml:space="preserve">В соответствии со статьей 852 Гражданского кодекса Российской Федерации если иное не предусмотрено договором банковского счета, за </w:t>
      </w:r>
      <w:r w:rsidRPr="000F213C">
        <w:rPr>
          <w:rFonts w:ascii="Times New Roman" w:hAnsi="Times New Roman" w:cs="Times New Roman"/>
          <w:sz w:val="28"/>
          <w:szCs w:val="28"/>
        </w:rPr>
        <w:lastRenderedPageBreak/>
        <w:t>пользование денежными средствами, находящимися на счете клиента, банк уплачивает проценты, сумма которых  зачисляется на счет.</w:t>
      </w:r>
    </w:p>
    <w:p w:rsidR="00393393" w:rsidRPr="000F213C" w:rsidRDefault="00393393"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В соответствии с ПБУ 23/2011 </w:t>
      </w:r>
      <w:r w:rsidR="00E44705" w:rsidRPr="000F213C">
        <w:rPr>
          <w:rFonts w:ascii="Times New Roman" w:eastAsia="Times New Roman" w:hAnsi="Times New Roman" w:cs="Times New Roman"/>
          <w:sz w:val="28"/>
          <w:szCs w:val="28"/>
          <w:lang w:eastAsia="ru-RU"/>
        </w:rPr>
        <w:t>д</w:t>
      </w:r>
      <w:r w:rsidRPr="000F213C">
        <w:rPr>
          <w:rFonts w:ascii="Times New Roman" w:eastAsia="Times New Roman" w:hAnsi="Times New Roman" w:cs="Times New Roman"/>
          <w:sz w:val="28"/>
          <w:szCs w:val="28"/>
          <w:lang w:eastAsia="ru-RU"/>
        </w:rPr>
        <w:t>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E44705" w:rsidRPr="000F213C" w:rsidRDefault="00E44705"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Исходя из </w:t>
      </w:r>
      <w:r w:rsidR="00683D79" w:rsidRPr="000F213C">
        <w:rPr>
          <w:rFonts w:ascii="Times New Roman" w:eastAsia="Times New Roman" w:hAnsi="Times New Roman" w:cs="Times New Roman"/>
          <w:sz w:val="28"/>
          <w:szCs w:val="28"/>
          <w:lang w:eastAsia="ru-RU"/>
        </w:rPr>
        <w:t>пункто</w:t>
      </w:r>
      <w:r w:rsidRPr="000F213C">
        <w:rPr>
          <w:rFonts w:ascii="Times New Roman" w:eastAsia="Times New Roman" w:hAnsi="Times New Roman" w:cs="Times New Roman"/>
          <w:sz w:val="28"/>
          <w:szCs w:val="28"/>
          <w:lang w:eastAsia="ru-RU"/>
        </w:rPr>
        <w:t>в</w:t>
      </w:r>
      <w:r w:rsidR="00683D79" w:rsidRPr="000F213C">
        <w:rPr>
          <w:rFonts w:ascii="Times New Roman" w:eastAsia="Times New Roman" w:hAnsi="Times New Roman" w:cs="Times New Roman"/>
          <w:sz w:val="28"/>
          <w:szCs w:val="28"/>
          <w:lang w:eastAsia="ru-RU"/>
        </w:rPr>
        <w:t xml:space="preserve"> </w:t>
      </w:r>
      <w:r w:rsidRPr="000F213C">
        <w:rPr>
          <w:rFonts w:ascii="Times New Roman" w:eastAsia="Times New Roman" w:hAnsi="Times New Roman" w:cs="Times New Roman"/>
          <w:sz w:val="28"/>
          <w:szCs w:val="28"/>
          <w:lang w:eastAsia="ru-RU"/>
        </w:rPr>
        <w:t xml:space="preserve">8-12 </w:t>
      </w:r>
      <w:r w:rsidR="00FD7359" w:rsidRPr="000F213C">
        <w:rPr>
          <w:rFonts w:ascii="Times New Roman" w:eastAsia="Times New Roman" w:hAnsi="Times New Roman" w:cs="Times New Roman"/>
          <w:sz w:val="28"/>
          <w:szCs w:val="28"/>
          <w:lang w:eastAsia="ru-RU"/>
        </w:rPr>
        <w:t xml:space="preserve">ПБУ 23/2011 </w:t>
      </w:r>
      <w:r w:rsidRPr="000F213C">
        <w:rPr>
          <w:rFonts w:ascii="Times New Roman" w:eastAsia="Times New Roman" w:hAnsi="Times New Roman" w:cs="Times New Roman"/>
          <w:sz w:val="28"/>
          <w:szCs w:val="28"/>
          <w:lang w:eastAsia="ru-RU"/>
        </w:rPr>
        <w:t xml:space="preserve">суммы денежных средств,  зачисленные на счет организации в качестве процентов по </w:t>
      </w:r>
      <w:r w:rsidRPr="000F213C">
        <w:rPr>
          <w:rFonts w:ascii="Times New Roman" w:hAnsi="Times New Roman" w:cs="Times New Roman"/>
          <w:sz w:val="28"/>
          <w:szCs w:val="28"/>
        </w:rPr>
        <w:t xml:space="preserve">договору банковского счета </w:t>
      </w:r>
      <w:r w:rsidRPr="000F213C">
        <w:rPr>
          <w:rFonts w:ascii="Times New Roman" w:eastAsia="Times New Roman" w:hAnsi="Times New Roman" w:cs="Times New Roman"/>
          <w:sz w:val="28"/>
          <w:szCs w:val="28"/>
          <w:lang w:eastAsia="ru-RU"/>
        </w:rPr>
        <w:t>классифицируются как денежные потоки от текущих операций.</w:t>
      </w:r>
    </w:p>
    <w:p w:rsidR="00E44705" w:rsidRPr="006D5D5D" w:rsidRDefault="00E44705" w:rsidP="006370ED">
      <w:pPr>
        <w:jc w:val="center"/>
        <w:rPr>
          <w:rFonts w:ascii="Times New Roman" w:eastAsia="Calibri" w:hAnsi="Times New Roman" w:cs="Times New Roman"/>
          <w:b/>
          <w:i/>
          <w:color w:val="000000" w:themeColor="text1"/>
          <w:sz w:val="20"/>
          <w:szCs w:val="20"/>
        </w:rPr>
      </w:pPr>
    </w:p>
    <w:p w:rsidR="00951FCC" w:rsidRPr="00951FCC" w:rsidRDefault="005B7A86" w:rsidP="006370ED">
      <w:pPr>
        <w:keepNext/>
        <w:keepLines/>
        <w:jc w:val="center"/>
        <w:rPr>
          <w:rFonts w:ascii="Times New Roman" w:hAnsi="Times New Roman" w:cs="Times New Roman"/>
          <w:b/>
          <w:sz w:val="28"/>
          <w:szCs w:val="28"/>
        </w:rPr>
      </w:pPr>
      <w:r w:rsidRPr="00951FCC">
        <w:rPr>
          <w:rFonts w:ascii="Times New Roman" w:hAnsi="Times New Roman" w:cs="Times New Roman"/>
          <w:b/>
          <w:sz w:val="28"/>
          <w:szCs w:val="28"/>
        </w:rPr>
        <w:t xml:space="preserve">Отражение в бухгалтерском учете показателей, </w:t>
      </w:r>
    </w:p>
    <w:p w:rsidR="005B7A86" w:rsidRPr="00951FCC" w:rsidRDefault="005B7A86" w:rsidP="006370ED">
      <w:pPr>
        <w:keepNext/>
        <w:keepLines/>
        <w:jc w:val="center"/>
        <w:rPr>
          <w:rFonts w:ascii="Times New Roman" w:eastAsia="Times New Roman" w:hAnsi="Times New Roman" w:cs="Times New Roman"/>
          <w:b/>
          <w:sz w:val="28"/>
          <w:szCs w:val="28"/>
          <w:lang w:eastAsia="ru-RU"/>
        </w:rPr>
      </w:pPr>
      <w:r w:rsidRPr="00951FCC">
        <w:rPr>
          <w:rFonts w:ascii="Times New Roman" w:hAnsi="Times New Roman" w:cs="Times New Roman"/>
          <w:b/>
          <w:sz w:val="28"/>
          <w:szCs w:val="28"/>
        </w:rPr>
        <w:t>связанных</w:t>
      </w:r>
      <w:r w:rsidR="00951FCC" w:rsidRPr="00951FCC">
        <w:rPr>
          <w:rFonts w:ascii="Times New Roman" w:hAnsi="Times New Roman" w:cs="Times New Roman"/>
          <w:b/>
          <w:sz w:val="28"/>
          <w:szCs w:val="28"/>
        </w:rPr>
        <w:t xml:space="preserve"> </w:t>
      </w:r>
      <w:r w:rsidRPr="00951FCC">
        <w:rPr>
          <w:rFonts w:ascii="Times New Roman" w:hAnsi="Times New Roman" w:cs="Times New Roman"/>
          <w:b/>
          <w:sz w:val="28"/>
          <w:szCs w:val="28"/>
        </w:rPr>
        <w:t xml:space="preserve">с </w:t>
      </w:r>
      <w:r w:rsidRPr="00951FCC">
        <w:rPr>
          <w:rFonts w:ascii="Times New Roman" w:eastAsia="Times New Roman" w:hAnsi="Times New Roman" w:cs="Times New Roman"/>
          <w:b/>
          <w:sz w:val="28"/>
          <w:szCs w:val="28"/>
          <w:lang w:eastAsia="ru-RU"/>
        </w:rPr>
        <w:t>пенсионны</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программа</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w:t>
      </w:r>
    </w:p>
    <w:p w:rsidR="00274188" w:rsidRPr="00951FCC" w:rsidRDefault="00274188" w:rsidP="006370ED">
      <w:pPr>
        <w:jc w:val="center"/>
        <w:rPr>
          <w:rFonts w:ascii="Times New Roman" w:hAnsi="Times New Roman" w:cs="Times New Roman"/>
          <w:b/>
          <w:color w:val="C00000"/>
          <w:sz w:val="28"/>
          <w:szCs w:val="28"/>
        </w:rPr>
      </w:pPr>
    </w:p>
    <w:p w:rsidR="005B7A86" w:rsidRPr="00951FCC" w:rsidRDefault="005B7A86" w:rsidP="006370ED">
      <w:pPr>
        <w:ind w:firstLine="709"/>
        <w:jc w:val="both"/>
        <w:rPr>
          <w:rFonts w:ascii="Times New Roman" w:eastAsia="Times New Roman" w:hAnsi="Times New Roman" w:cs="Times New Roman"/>
          <w:sz w:val="28"/>
          <w:szCs w:val="28"/>
          <w:lang w:eastAsia="ru-RU"/>
        </w:rPr>
      </w:pPr>
      <w:r w:rsidRPr="00951FCC">
        <w:rPr>
          <w:rFonts w:ascii="Times New Roman" w:eastAsia="Times New Roman" w:hAnsi="Times New Roman" w:cs="Times New Roman"/>
          <w:sz w:val="28"/>
          <w:szCs w:val="28"/>
          <w:lang w:eastAsia="ru-RU"/>
        </w:rPr>
        <w:t xml:space="preserve">Нормативными правовыми актами по бухгалтерскому учету не установлены </w:t>
      </w:r>
      <w:r w:rsidRPr="00951FCC">
        <w:rPr>
          <w:rFonts w:ascii="Times New Roman CYR" w:eastAsia="Times New Roman" w:hAnsi="Times New Roman CYR" w:cs="Times New Roman"/>
          <w:sz w:val="28"/>
          <w:szCs w:val="28"/>
          <w:lang w:eastAsia="ru-RU"/>
        </w:rPr>
        <w:t xml:space="preserve">конкретные </w:t>
      </w:r>
      <w:r w:rsidRPr="00951FCC">
        <w:rPr>
          <w:rFonts w:ascii="Times New Roman" w:hAnsi="Times New Roman" w:cs="Times New Roman"/>
          <w:sz w:val="28"/>
          <w:szCs w:val="28"/>
        </w:rPr>
        <w:t>способы ведения бухгалтерского учета</w:t>
      </w:r>
      <w:r w:rsidRPr="00951FCC">
        <w:rPr>
          <w:rFonts w:ascii="Times New Roman" w:eastAsia="Times New Roman" w:hAnsi="Times New Roman" w:cs="Times New Roman"/>
          <w:sz w:val="28"/>
          <w:szCs w:val="28"/>
          <w:lang w:eastAsia="ru-RU"/>
        </w:rPr>
        <w:t xml:space="preserve"> обязательств (активов) и расходов, связанных с участием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в негосударственных пенсионных программах.</w:t>
      </w:r>
    </w:p>
    <w:p w:rsidR="001E1B46" w:rsidRPr="00951FCC" w:rsidRDefault="001E1B46" w:rsidP="006370ED">
      <w:pPr>
        <w:ind w:firstLine="709"/>
        <w:jc w:val="both"/>
        <w:rPr>
          <w:rFonts w:ascii="Times New Roman CYR" w:hAnsi="Times New Roman CYR" w:cs="Times New Roman CYR"/>
          <w:sz w:val="28"/>
          <w:szCs w:val="28"/>
        </w:rPr>
      </w:pPr>
      <w:r w:rsidRPr="00951FCC">
        <w:rPr>
          <w:rFonts w:ascii="Times New Roman" w:eastAsia="Times New Roman" w:hAnsi="Times New Roman" w:cs="Times New Roman"/>
          <w:sz w:val="28"/>
          <w:szCs w:val="28"/>
          <w:lang w:eastAsia="ru-RU"/>
        </w:rPr>
        <w:t>В соответствии с Федеральным законом «О бухгалтерском учете» в</w:t>
      </w:r>
      <w:r w:rsidRPr="00951FCC">
        <w:rPr>
          <w:rFonts w:ascii="Times New Roman CYR" w:hAnsi="Times New Roman CYR" w:cs="Times New Roman CYR"/>
          <w:sz w:val="28"/>
          <w:szCs w:val="28"/>
        </w:rPr>
        <w:t xml:space="preserve">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5B7A86" w:rsidRDefault="001E1B46" w:rsidP="006370ED">
      <w:pPr>
        <w:ind w:firstLine="709"/>
        <w:jc w:val="both"/>
        <w:rPr>
          <w:rFonts w:ascii="Times New Roman" w:hAnsi="Times New Roman" w:cs="Times New Roman"/>
          <w:i/>
          <w:sz w:val="28"/>
          <w:szCs w:val="28"/>
        </w:rPr>
      </w:pPr>
      <w:r w:rsidRPr="00951FCC">
        <w:rPr>
          <w:rFonts w:ascii="Times New Roman" w:eastAsia="Times New Roman" w:hAnsi="Times New Roman" w:cs="Times New Roman"/>
          <w:sz w:val="28"/>
          <w:szCs w:val="28"/>
          <w:lang w:eastAsia="ru-RU"/>
        </w:rPr>
        <w:t>Учитывая это, а также правила формирования учетной политики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установленные </w:t>
      </w:r>
      <w:r w:rsidRPr="00951FCC">
        <w:rPr>
          <w:rFonts w:ascii="Times New Roman" w:hAnsi="Times New Roman" w:cs="Times New Roman"/>
          <w:sz w:val="28"/>
          <w:szCs w:val="28"/>
        </w:rPr>
        <w:t>ПБУ 1/2008,</w:t>
      </w:r>
      <w:r w:rsidR="005B7A86" w:rsidRPr="00951FCC">
        <w:rPr>
          <w:rFonts w:ascii="Times New Roman" w:eastAsia="Times New Roman" w:hAnsi="Times New Roman" w:cs="Times New Roman"/>
          <w:sz w:val="28"/>
          <w:szCs w:val="28"/>
          <w:lang w:eastAsia="ru-RU"/>
        </w:rPr>
        <w:t xml:space="preserve"> </w:t>
      </w:r>
      <w:r w:rsidR="005B7A86" w:rsidRPr="00951FCC">
        <w:rPr>
          <w:rFonts w:ascii="Times New Roman" w:hAnsi="Times New Roman" w:cs="Times New Roman"/>
          <w:sz w:val="28"/>
          <w:szCs w:val="28"/>
        </w:rPr>
        <w:t>способы ведения бухгалтерского учета</w:t>
      </w:r>
      <w:r w:rsidR="005B7A86" w:rsidRPr="00951FCC">
        <w:rPr>
          <w:rFonts w:ascii="Times New Roman" w:eastAsia="Times New Roman" w:hAnsi="Times New Roman" w:cs="Times New Roman"/>
          <w:sz w:val="28"/>
          <w:szCs w:val="28"/>
          <w:lang w:eastAsia="ru-RU"/>
        </w:rPr>
        <w:t xml:space="preserve"> обязательств (активов) и расходов, </w:t>
      </w:r>
      <w:r w:rsidR="00400E8F" w:rsidRPr="00951FCC">
        <w:rPr>
          <w:rFonts w:ascii="Times New Roman" w:eastAsia="Times New Roman" w:hAnsi="Times New Roman" w:cs="Times New Roman"/>
          <w:sz w:val="28"/>
          <w:szCs w:val="28"/>
          <w:lang w:eastAsia="ru-RU"/>
        </w:rPr>
        <w:t>связанных с участием организации</w:t>
      </w:r>
      <w:r w:rsidR="005B7A86" w:rsidRPr="00951FCC">
        <w:rPr>
          <w:rFonts w:ascii="Times New Roman" w:eastAsia="Times New Roman" w:hAnsi="Times New Roman" w:cs="Times New Roman"/>
          <w:sz w:val="28"/>
          <w:szCs w:val="28"/>
          <w:lang w:eastAsia="ru-RU"/>
        </w:rPr>
        <w:t xml:space="preserve"> в негосударственных пенсионных программах,</w:t>
      </w:r>
      <w:r w:rsidR="005B7A86" w:rsidRPr="00951FCC">
        <w:rPr>
          <w:rFonts w:ascii="Times New Roman" w:eastAsia="Times New Roman" w:hAnsi="Times New Roman" w:cs="Times New Roman"/>
          <w:b/>
          <w:sz w:val="28"/>
          <w:szCs w:val="28"/>
          <w:lang w:eastAsia="ru-RU"/>
        </w:rPr>
        <w:t xml:space="preserve"> </w:t>
      </w:r>
      <w:r w:rsidR="005B7A86" w:rsidRPr="00951FCC">
        <w:rPr>
          <w:rFonts w:ascii="Times New Roman" w:hAnsi="Times New Roman" w:cs="Times New Roman"/>
          <w:sz w:val="28"/>
          <w:szCs w:val="28"/>
        </w:rPr>
        <w:t xml:space="preserve">целесообразно разрабатывать исходя из </w:t>
      </w:r>
      <w:r w:rsidR="008D4F42" w:rsidRPr="00951FCC">
        <w:rPr>
          <w:rFonts w:ascii="Times New Roman" w:hAnsi="Times New Roman" w:cs="Times New Roman"/>
          <w:sz w:val="28"/>
          <w:szCs w:val="28"/>
        </w:rPr>
        <w:t xml:space="preserve">Международного стандарта финансовой отчетности </w:t>
      </w:r>
      <w:r w:rsidR="005B7A86" w:rsidRPr="00951FCC">
        <w:rPr>
          <w:rFonts w:ascii="Times New Roman" w:hAnsi="Times New Roman" w:cs="Times New Roman"/>
          <w:sz w:val="28"/>
          <w:szCs w:val="28"/>
        </w:rPr>
        <w:t>(</w:t>
      </w:r>
      <w:r w:rsidR="005B7A86" w:rsidRPr="00951FCC">
        <w:rPr>
          <w:rFonts w:ascii="Times New Roman" w:hAnsi="Times New Roman" w:cs="Times New Roman"/>
          <w:sz w:val="28"/>
          <w:szCs w:val="28"/>
          <w:lang w:val="en-US"/>
        </w:rPr>
        <w:t>IAS</w:t>
      </w:r>
      <w:r w:rsidR="005B7A86" w:rsidRPr="00951FCC">
        <w:rPr>
          <w:rFonts w:ascii="Times New Roman" w:hAnsi="Times New Roman" w:cs="Times New Roman"/>
          <w:sz w:val="28"/>
          <w:szCs w:val="28"/>
        </w:rPr>
        <w:t>) 19 «Вознаграждения работникам»,</w:t>
      </w:r>
      <w:r w:rsidR="005B7A86" w:rsidRPr="00951FCC">
        <w:rPr>
          <w:rFonts w:ascii="Times New Roman" w:hAnsi="Times New Roman" w:cs="Times New Roman"/>
          <w:color w:val="000000" w:themeColor="text1"/>
          <w:sz w:val="28"/>
          <w:szCs w:val="28"/>
        </w:rPr>
        <w:t xml:space="preserve"> введенного в действие на территории Российской Федерации приказом Минфина России от 28</w:t>
      </w:r>
      <w:r w:rsidR="008671C8" w:rsidRPr="00951FCC">
        <w:rPr>
          <w:rFonts w:ascii="Times New Roman" w:hAnsi="Times New Roman" w:cs="Times New Roman"/>
          <w:color w:val="000000" w:themeColor="text1"/>
          <w:sz w:val="28"/>
          <w:szCs w:val="28"/>
        </w:rPr>
        <w:t xml:space="preserve"> декабря </w:t>
      </w:r>
      <w:r w:rsidR="005B7A86" w:rsidRPr="00951FCC">
        <w:rPr>
          <w:rFonts w:ascii="Times New Roman" w:hAnsi="Times New Roman" w:cs="Times New Roman"/>
          <w:color w:val="000000" w:themeColor="text1"/>
          <w:sz w:val="28"/>
          <w:szCs w:val="28"/>
        </w:rPr>
        <w:t>2015</w:t>
      </w:r>
      <w:r w:rsidR="008671C8" w:rsidRPr="00951FCC">
        <w:rPr>
          <w:rFonts w:ascii="Times New Roman" w:hAnsi="Times New Roman" w:cs="Times New Roman"/>
          <w:color w:val="000000" w:themeColor="text1"/>
          <w:sz w:val="28"/>
          <w:szCs w:val="28"/>
        </w:rPr>
        <w:t> г.</w:t>
      </w:r>
      <w:r w:rsidR="005B7A86" w:rsidRPr="00951FCC">
        <w:rPr>
          <w:rFonts w:ascii="Times New Roman" w:hAnsi="Times New Roman" w:cs="Times New Roman"/>
          <w:color w:val="000000" w:themeColor="text1"/>
          <w:sz w:val="28"/>
          <w:szCs w:val="28"/>
        </w:rPr>
        <w:t xml:space="preserve"> № 217н</w:t>
      </w:r>
      <w:r w:rsidR="00407639" w:rsidRPr="00951FCC">
        <w:rPr>
          <w:rFonts w:ascii="Times New Roman" w:hAnsi="Times New Roman" w:cs="Times New Roman"/>
          <w:sz w:val="28"/>
          <w:szCs w:val="28"/>
        </w:rPr>
        <w:t>.</w:t>
      </w:r>
    </w:p>
    <w:p w:rsidR="00951FCC" w:rsidRPr="002D5157" w:rsidRDefault="00951FCC" w:rsidP="006370ED">
      <w:pPr>
        <w:jc w:val="both"/>
        <w:rPr>
          <w:rFonts w:ascii="Times New Roman" w:hAnsi="Times New Roman" w:cs="Times New Roman"/>
          <w:sz w:val="28"/>
          <w:szCs w:val="28"/>
        </w:rPr>
      </w:pPr>
    </w:p>
    <w:p w:rsidR="002D5157"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Возникновение обязанности составл</w:t>
      </w:r>
      <w:r w:rsidR="00AF5B60" w:rsidRPr="002D5157">
        <w:rPr>
          <w:rFonts w:ascii="Times New Roman" w:eastAsia="Times New Roman" w:hAnsi="Times New Roman" w:cs="Times New Roman"/>
          <w:b/>
          <w:sz w:val="28"/>
          <w:szCs w:val="20"/>
          <w:lang w:eastAsia="ru-RU"/>
        </w:rPr>
        <w:t>ять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консолидированн</w:t>
      </w:r>
      <w:r w:rsidR="00AF5B60" w:rsidRPr="002D5157">
        <w:rPr>
          <w:rFonts w:ascii="Times New Roman" w:eastAsia="Times New Roman" w:hAnsi="Times New Roman" w:cs="Times New Roman"/>
          <w:b/>
          <w:sz w:val="28"/>
          <w:szCs w:val="20"/>
          <w:lang w:eastAsia="ru-RU"/>
        </w:rPr>
        <w:t>ую финансовую</w:t>
      </w:r>
      <w:r w:rsidRPr="002D5157">
        <w:rPr>
          <w:rFonts w:ascii="Times New Roman" w:eastAsia="Times New Roman" w:hAnsi="Times New Roman" w:cs="Times New Roman"/>
          <w:b/>
          <w:sz w:val="28"/>
          <w:szCs w:val="20"/>
          <w:lang w:eastAsia="ru-RU"/>
        </w:rPr>
        <w:t xml:space="preserve"> отчетност</w:t>
      </w:r>
      <w:r w:rsidR="00AF5B60" w:rsidRPr="002D5157">
        <w:rPr>
          <w:rFonts w:ascii="Times New Roman" w:eastAsia="Times New Roman" w:hAnsi="Times New Roman" w:cs="Times New Roman"/>
          <w:b/>
          <w:sz w:val="28"/>
          <w:szCs w:val="20"/>
          <w:lang w:eastAsia="ru-RU"/>
        </w:rPr>
        <w:t>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jc w:val="both"/>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ab/>
      </w:r>
    </w:p>
    <w:p w:rsidR="007315A6" w:rsidRPr="002D5157" w:rsidRDefault="0086484B" w:rsidP="006370ED">
      <w:pPr>
        <w:pStyle w:val="ConsPlusNormal"/>
        <w:widowControl/>
        <w:ind w:firstLine="709"/>
        <w:jc w:val="both"/>
        <w:rPr>
          <w:rFonts w:ascii="Times New Roman" w:hAnsi="Times New Roman" w:cs="Times New Roman"/>
          <w:sz w:val="28"/>
          <w:szCs w:val="28"/>
        </w:rPr>
      </w:pPr>
      <w:r w:rsidRPr="002D5157">
        <w:rPr>
          <w:rFonts w:ascii="Times New Roman" w:hAnsi="Times New Roman" w:cs="Times New Roman"/>
          <w:sz w:val="28"/>
        </w:rPr>
        <w:t xml:space="preserve">Исходя из </w:t>
      </w:r>
      <w:r w:rsidR="007315A6" w:rsidRPr="002D5157">
        <w:rPr>
          <w:rFonts w:ascii="Times New Roman" w:hAnsi="Times New Roman" w:cs="Times New Roman"/>
          <w:bCs/>
          <w:sz w:val="28"/>
          <w:szCs w:val="28"/>
        </w:rPr>
        <w:t>Федерально</w:t>
      </w:r>
      <w:r w:rsidRPr="002D5157">
        <w:rPr>
          <w:rFonts w:ascii="Times New Roman" w:hAnsi="Times New Roman" w:cs="Times New Roman"/>
          <w:bCs/>
          <w:sz w:val="28"/>
          <w:szCs w:val="28"/>
        </w:rPr>
        <w:t>го</w:t>
      </w:r>
      <w:r w:rsidR="007315A6" w:rsidRPr="002D5157">
        <w:rPr>
          <w:rFonts w:ascii="Times New Roman" w:hAnsi="Times New Roman" w:cs="Times New Roman"/>
          <w:bCs/>
          <w:sz w:val="28"/>
          <w:szCs w:val="28"/>
        </w:rPr>
        <w:t xml:space="preserve"> закон</w:t>
      </w:r>
      <w:r w:rsidRPr="002D5157">
        <w:rPr>
          <w:rFonts w:ascii="Times New Roman" w:hAnsi="Times New Roman" w:cs="Times New Roman"/>
          <w:bCs/>
          <w:sz w:val="28"/>
          <w:szCs w:val="28"/>
        </w:rPr>
        <w:t>а</w:t>
      </w:r>
      <w:r w:rsidR="007315A6" w:rsidRPr="002D5157">
        <w:rPr>
          <w:rFonts w:ascii="Times New Roman" w:hAnsi="Times New Roman" w:cs="Times New Roman"/>
          <w:bCs/>
          <w:sz w:val="28"/>
          <w:szCs w:val="28"/>
        </w:rPr>
        <w:t xml:space="preserve"> «О консолидированной финансовой отчетности»</w:t>
      </w:r>
      <w:r w:rsidR="007315A6" w:rsidRPr="002D5157">
        <w:rPr>
          <w:rFonts w:ascii="Times New Roman" w:hAnsi="Times New Roman" w:cs="Times New Roman"/>
          <w:b/>
          <w:sz w:val="28"/>
        </w:rPr>
        <w:t xml:space="preserve"> </w:t>
      </w:r>
      <w:r w:rsidRPr="000E1F73">
        <w:rPr>
          <w:rFonts w:ascii="Times New Roman" w:hAnsi="Times New Roman" w:cs="Times New Roman"/>
          <w:sz w:val="28"/>
        </w:rPr>
        <w:t>установленн</w:t>
      </w:r>
      <w:r w:rsidR="002D5157" w:rsidRPr="000E1F73">
        <w:rPr>
          <w:rFonts w:ascii="Times New Roman" w:hAnsi="Times New Roman" w:cs="Times New Roman"/>
          <w:sz w:val="28"/>
        </w:rPr>
        <w:t>ая</w:t>
      </w:r>
      <w:r w:rsidRPr="000E1F73">
        <w:rPr>
          <w:rFonts w:ascii="Times New Roman" w:hAnsi="Times New Roman" w:cs="Times New Roman"/>
          <w:sz w:val="28"/>
        </w:rPr>
        <w:t xml:space="preserve"> данным Федеральным законом</w:t>
      </w:r>
      <w:r w:rsidRPr="002D5157">
        <w:rPr>
          <w:rFonts w:ascii="Times New Roman" w:hAnsi="Times New Roman" w:cs="Times New Roman"/>
          <w:b/>
          <w:sz w:val="28"/>
        </w:rPr>
        <w:t xml:space="preserve"> </w:t>
      </w:r>
      <w:r w:rsidR="002D5157" w:rsidRPr="00E81F98">
        <w:rPr>
          <w:rFonts w:ascii="Times New Roman" w:hAnsi="Times New Roman" w:cs="Times New Roman"/>
          <w:sz w:val="28"/>
        </w:rPr>
        <w:t>обязанность</w:t>
      </w:r>
      <w:r w:rsidRPr="000E1F73">
        <w:rPr>
          <w:rFonts w:ascii="Times New Roman" w:hAnsi="Times New Roman" w:cs="Times New Roman"/>
          <w:b/>
          <w:sz w:val="28"/>
        </w:rPr>
        <w:t xml:space="preserve"> </w:t>
      </w:r>
      <w:r w:rsidRPr="000E1F73">
        <w:rPr>
          <w:rFonts w:ascii="Times New Roman" w:hAnsi="Times New Roman" w:cs="Times New Roman"/>
          <w:sz w:val="28"/>
          <w:szCs w:val="28"/>
        </w:rPr>
        <w:t>составл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представл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xml:space="preserve"> и раскры</w:t>
      </w:r>
      <w:r w:rsidR="002D5157" w:rsidRPr="000E1F73">
        <w:rPr>
          <w:rFonts w:ascii="Times New Roman" w:hAnsi="Times New Roman" w:cs="Times New Roman"/>
          <w:sz w:val="28"/>
          <w:szCs w:val="28"/>
        </w:rPr>
        <w:t>вать</w:t>
      </w:r>
      <w:r w:rsidRPr="000E1F73">
        <w:rPr>
          <w:rFonts w:ascii="Times New Roman" w:hAnsi="Times New Roman" w:cs="Times New Roman"/>
          <w:sz w:val="28"/>
          <w:szCs w:val="28"/>
        </w:rPr>
        <w:t xml:space="preserve"> </w:t>
      </w:r>
      <w:r w:rsidRPr="000E1F73">
        <w:rPr>
          <w:rFonts w:ascii="Times New Roman" w:hAnsi="Times New Roman" w:cs="Times New Roman"/>
          <w:sz w:val="28"/>
        </w:rPr>
        <w:t>консолидированн</w:t>
      </w:r>
      <w:r w:rsidR="002D5157" w:rsidRPr="000E1F73">
        <w:rPr>
          <w:rFonts w:ascii="Times New Roman" w:hAnsi="Times New Roman" w:cs="Times New Roman"/>
          <w:sz w:val="28"/>
        </w:rPr>
        <w:t>ую</w:t>
      </w:r>
      <w:r w:rsidRPr="000E1F73">
        <w:rPr>
          <w:rFonts w:ascii="Times New Roman" w:hAnsi="Times New Roman" w:cs="Times New Roman"/>
          <w:sz w:val="28"/>
          <w:szCs w:val="28"/>
        </w:rPr>
        <w:t xml:space="preserve"> финансов</w:t>
      </w:r>
      <w:r w:rsidR="002D5157" w:rsidRPr="000E1F73">
        <w:rPr>
          <w:rFonts w:ascii="Times New Roman" w:hAnsi="Times New Roman" w:cs="Times New Roman"/>
          <w:sz w:val="28"/>
          <w:szCs w:val="28"/>
        </w:rPr>
        <w:t>ую</w:t>
      </w:r>
      <w:r w:rsidRPr="000E1F73">
        <w:rPr>
          <w:rFonts w:ascii="Times New Roman" w:hAnsi="Times New Roman" w:cs="Times New Roman"/>
          <w:sz w:val="28"/>
          <w:szCs w:val="28"/>
        </w:rPr>
        <w:t xml:space="preserve"> отчетност</w:t>
      </w:r>
      <w:r w:rsidR="002D5157" w:rsidRPr="000E1F73">
        <w:rPr>
          <w:rFonts w:ascii="Times New Roman" w:hAnsi="Times New Roman" w:cs="Times New Roman"/>
          <w:sz w:val="28"/>
          <w:szCs w:val="28"/>
        </w:rPr>
        <w:t>ь</w:t>
      </w:r>
      <w:r w:rsidRPr="000E1F73">
        <w:rPr>
          <w:rFonts w:ascii="Times New Roman" w:hAnsi="Times New Roman" w:cs="Times New Roman"/>
          <w:sz w:val="28"/>
          <w:szCs w:val="28"/>
        </w:rPr>
        <w:t xml:space="preserve"> распространя</w:t>
      </w:r>
      <w:r w:rsidR="002D5157" w:rsidRPr="000E1F73">
        <w:rPr>
          <w:rFonts w:ascii="Times New Roman" w:hAnsi="Times New Roman" w:cs="Times New Roman"/>
          <w:sz w:val="28"/>
          <w:szCs w:val="28"/>
        </w:rPr>
        <w:t>е</w:t>
      </w:r>
      <w:r w:rsidRPr="000E1F73">
        <w:rPr>
          <w:rFonts w:ascii="Times New Roman" w:hAnsi="Times New Roman" w:cs="Times New Roman"/>
          <w:sz w:val="28"/>
          <w:szCs w:val="28"/>
        </w:rPr>
        <w:t xml:space="preserve">тся на </w:t>
      </w:r>
      <w:r w:rsidRPr="002D5157">
        <w:rPr>
          <w:rFonts w:ascii="Times New Roman" w:hAnsi="Times New Roman"/>
          <w:bCs/>
          <w:sz w:val="28"/>
          <w:szCs w:val="28"/>
        </w:rPr>
        <w:t>федеральные государственные унитарные предприятия, перечень которых утверждается Правительством Российской Федерации</w:t>
      </w:r>
      <w:r w:rsidR="00C463AE" w:rsidRPr="00E81F98">
        <w:rPr>
          <w:rFonts w:ascii="Times New Roman" w:hAnsi="Times New Roman"/>
          <w:bCs/>
          <w:sz w:val="28"/>
          <w:szCs w:val="28"/>
        </w:rPr>
        <w:t xml:space="preserve">, а также </w:t>
      </w:r>
      <w:r w:rsidRPr="00E81F98">
        <w:rPr>
          <w:rFonts w:ascii="Times New Roman" w:hAnsi="Times New Roman"/>
          <w:bCs/>
          <w:sz w:val="28"/>
          <w:szCs w:val="28"/>
        </w:rPr>
        <w:t xml:space="preserve"> акционерные </w:t>
      </w:r>
      <w:r w:rsidRPr="00254ADC">
        <w:rPr>
          <w:rFonts w:ascii="Times New Roman" w:hAnsi="Times New Roman"/>
          <w:bCs/>
          <w:sz w:val="28"/>
          <w:szCs w:val="28"/>
        </w:rPr>
        <w:t>общества, акции которых находятся в федеральной собственности и перечень которых утверждается Правительством Российской Федерации</w:t>
      </w:r>
      <w:r w:rsidR="00C463AE" w:rsidRPr="00254ADC">
        <w:rPr>
          <w:rFonts w:ascii="Times New Roman" w:hAnsi="Times New Roman"/>
          <w:bCs/>
          <w:sz w:val="28"/>
          <w:szCs w:val="28"/>
        </w:rPr>
        <w:t xml:space="preserve">. </w:t>
      </w:r>
      <w:r w:rsidR="002D5157" w:rsidRPr="00254ADC">
        <w:rPr>
          <w:rFonts w:ascii="Times New Roman" w:hAnsi="Times New Roman"/>
          <w:bCs/>
          <w:sz w:val="28"/>
          <w:szCs w:val="28"/>
        </w:rPr>
        <w:t>В</w:t>
      </w:r>
      <w:r w:rsidR="007315A6" w:rsidRPr="002D5157">
        <w:rPr>
          <w:rFonts w:ascii="Times New Roman" w:hAnsi="Times New Roman" w:cs="Times New Roman"/>
          <w:sz w:val="28"/>
          <w:szCs w:val="28"/>
        </w:rPr>
        <w:t xml:space="preserve"> соответствии с частью 4 статьи </w:t>
      </w:r>
      <w:r w:rsidR="007315A6" w:rsidRPr="002D5157">
        <w:rPr>
          <w:rFonts w:ascii="Times New Roman" w:hAnsi="Times New Roman" w:cs="Times New Roman"/>
          <w:sz w:val="28"/>
          <w:szCs w:val="28"/>
        </w:rPr>
        <w:lastRenderedPageBreak/>
        <w:t xml:space="preserve">8 указанного Федерального закона названные организации обязаны составлять, представлять и </w:t>
      </w:r>
      <w:r w:rsidR="002D5157" w:rsidRPr="002D5157">
        <w:rPr>
          <w:rFonts w:ascii="Times New Roman" w:hAnsi="Times New Roman" w:cs="Times New Roman"/>
          <w:sz w:val="28"/>
          <w:szCs w:val="28"/>
        </w:rPr>
        <w:t xml:space="preserve">раскрывать </w:t>
      </w:r>
      <w:r w:rsidR="007315A6" w:rsidRPr="002D5157">
        <w:rPr>
          <w:rFonts w:ascii="Times New Roman" w:hAnsi="Times New Roman" w:cs="Times New Roman"/>
          <w:sz w:val="28"/>
          <w:szCs w:val="28"/>
        </w:rPr>
        <w:t>консолидированную финансовую отчетность начиная с отчетности за год, следующий за годом, в котором они включены в перечни, утверждаемые Правительством Российской Федерации.</w:t>
      </w:r>
    </w:p>
    <w:p w:rsidR="007315A6" w:rsidRPr="002D5157" w:rsidRDefault="007315A6" w:rsidP="006370ED">
      <w:pPr>
        <w:autoSpaceDE w:val="0"/>
        <w:autoSpaceDN w:val="0"/>
        <w:adjustRightInd w:val="0"/>
        <w:ind w:firstLine="709"/>
        <w:jc w:val="both"/>
        <w:rPr>
          <w:rFonts w:ascii="Times New Roman" w:eastAsia="Times New Roman" w:hAnsi="Times New Roman" w:cs="Times New Roman"/>
          <w:sz w:val="28"/>
          <w:szCs w:val="20"/>
          <w:lang w:eastAsia="ru-RU"/>
        </w:rPr>
      </w:pPr>
      <w:r w:rsidRPr="002D5157">
        <w:rPr>
          <w:rFonts w:ascii="Times New Roman" w:hAnsi="Times New Roman" w:cs="Times New Roman"/>
          <w:bCs/>
          <w:sz w:val="28"/>
          <w:szCs w:val="28"/>
        </w:rPr>
        <w:t xml:space="preserve">Таким образом, </w:t>
      </w:r>
      <w:r w:rsidRPr="002D5157">
        <w:rPr>
          <w:rFonts w:ascii="Times New Roman" w:hAnsi="Times New Roman" w:cs="Times New Roman"/>
          <w:sz w:val="28"/>
          <w:szCs w:val="28"/>
        </w:rPr>
        <w:t xml:space="preserve">обязанность составлять, представлять и раскрывать </w:t>
      </w:r>
      <w:r w:rsidR="002D5157" w:rsidRPr="002D5157">
        <w:rPr>
          <w:rFonts w:ascii="Times New Roman" w:hAnsi="Times New Roman" w:cs="Times New Roman"/>
          <w:sz w:val="28"/>
          <w:szCs w:val="28"/>
        </w:rPr>
        <w:t xml:space="preserve">консолидированную финансовую </w:t>
      </w:r>
      <w:r w:rsidRPr="002D5157">
        <w:rPr>
          <w:rFonts w:ascii="Times New Roman" w:hAnsi="Times New Roman" w:cs="Times New Roman"/>
          <w:sz w:val="28"/>
          <w:szCs w:val="28"/>
        </w:rPr>
        <w:t xml:space="preserve">отчетность </w:t>
      </w:r>
      <w:r w:rsidRPr="002D5157">
        <w:rPr>
          <w:rFonts w:ascii="Times New Roman" w:hAnsi="Times New Roman" w:cs="Times New Roman"/>
          <w:bCs/>
          <w:sz w:val="28"/>
          <w:szCs w:val="28"/>
        </w:rPr>
        <w:t>начиная с отчетности за 2017</w:t>
      </w:r>
      <w:r w:rsidR="007160F7">
        <w:rPr>
          <w:rFonts w:ascii="Times New Roman" w:hAnsi="Times New Roman" w:cs="Times New Roman"/>
          <w:bCs/>
          <w:sz w:val="28"/>
          <w:szCs w:val="28"/>
        </w:rPr>
        <w:t> </w:t>
      </w:r>
      <w:r w:rsidRPr="002D5157">
        <w:rPr>
          <w:rFonts w:ascii="Times New Roman" w:hAnsi="Times New Roman" w:cs="Times New Roman"/>
          <w:bCs/>
          <w:sz w:val="28"/>
          <w:szCs w:val="28"/>
        </w:rPr>
        <w:t xml:space="preserve">г. </w:t>
      </w:r>
      <w:r w:rsidRPr="002D5157">
        <w:rPr>
          <w:rFonts w:ascii="Times New Roman" w:hAnsi="Times New Roman" w:cs="Times New Roman"/>
          <w:sz w:val="28"/>
          <w:szCs w:val="28"/>
        </w:rPr>
        <w:t xml:space="preserve">возникает у организаций, которые были включены в </w:t>
      </w:r>
      <w:r w:rsidR="002D5157" w:rsidRPr="002D5157">
        <w:rPr>
          <w:rFonts w:ascii="Times New Roman" w:hAnsi="Times New Roman" w:cs="Times New Roman"/>
          <w:sz w:val="28"/>
          <w:szCs w:val="28"/>
        </w:rPr>
        <w:t xml:space="preserve">указанные </w:t>
      </w:r>
      <w:r w:rsidRPr="002D5157">
        <w:rPr>
          <w:rFonts w:ascii="Times New Roman" w:hAnsi="Times New Roman" w:cs="Times New Roman"/>
          <w:sz w:val="28"/>
          <w:szCs w:val="28"/>
        </w:rPr>
        <w:t>переч</w:t>
      </w:r>
      <w:r w:rsidR="002D5157" w:rsidRPr="002D5157">
        <w:rPr>
          <w:rFonts w:ascii="Times New Roman" w:hAnsi="Times New Roman" w:cs="Times New Roman"/>
          <w:sz w:val="28"/>
          <w:szCs w:val="28"/>
        </w:rPr>
        <w:t>ни</w:t>
      </w:r>
      <w:r w:rsidRPr="002D5157">
        <w:rPr>
          <w:rFonts w:ascii="Times New Roman" w:hAnsi="Times New Roman" w:cs="Times New Roman"/>
          <w:sz w:val="28"/>
          <w:szCs w:val="28"/>
        </w:rPr>
        <w:t xml:space="preserve"> в 2016 г.</w:t>
      </w:r>
      <w:r w:rsidR="002D5157" w:rsidRPr="002D5157">
        <w:rPr>
          <w:rFonts w:ascii="Times New Roman" w:hAnsi="Times New Roman" w:cs="Times New Roman"/>
          <w:sz w:val="28"/>
          <w:szCs w:val="28"/>
        </w:rPr>
        <w:t xml:space="preserve"> При этом исполнение о</w:t>
      </w:r>
      <w:r w:rsidRPr="002D5157">
        <w:rPr>
          <w:rFonts w:ascii="Times New Roman" w:hAnsi="Times New Roman" w:cs="Times New Roman"/>
          <w:sz w:val="28"/>
          <w:szCs w:val="28"/>
        </w:rPr>
        <w:t>бязанност</w:t>
      </w:r>
      <w:r w:rsidR="002D5157" w:rsidRPr="002D5157">
        <w:rPr>
          <w:rFonts w:ascii="Times New Roman" w:hAnsi="Times New Roman" w:cs="Times New Roman"/>
          <w:sz w:val="28"/>
          <w:szCs w:val="28"/>
        </w:rPr>
        <w:t>и</w:t>
      </w:r>
      <w:r w:rsidRPr="002D5157">
        <w:rPr>
          <w:rFonts w:ascii="Times New Roman" w:hAnsi="Times New Roman" w:cs="Times New Roman"/>
          <w:sz w:val="28"/>
          <w:szCs w:val="28"/>
        </w:rPr>
        <w:t xml:space="preserve"> составлять, представлять и раскрывать консолидированную финансовую отчетность </w:t>
      </w:r>
      <w:r w:rsidRPr="002D5157">
        <w:rPr>
          <w:rFonts w:ascii="Times New Roman" w:eastAsia="Times New Roman" w:hAnsi="Times New Roman" w:cs="Times New Roman"/>
          <w:sz w:val="28"/>
          <w:szCs w:val="20"/>
          <w:lang w:eastAsia="ru-RU"/>
        </w:rPr>
        <w:t>не</w:t>
      </w:r>
      <w:r w:rsidR="00AF5B60" w:rsidRPr="002D5157">
        <w:rPr>
          <w:rFonts w:ascii="Times New Roman" w:eastAsia="Times New Roman" w:hAnsi="Times New Roman" w:cs="Times New Roman"/>
          <w:sz w:val="28"/>
          <w:szCs w:val="20"/>
          <w:lang w:eastAsia="ru-RU"/>
        </w:rPr>
        <w:t xml:space="preserve"> предполагает освобождение </w:t>
      </w:r>
      <w:r w:rsidRPr="002D5157">
        <w:rPr>
          <w:rFonts w:ascii="Times New Roman" w:eastAsia="Times New Roman" w:hAnsi="Times New Roman" w:cs="Times New Roman"/>
          <w:sz w:val="28"/>
          <w:szCs w:val="20"/>
          <w:lang w:eastAsia="ru-RU"/>
        </w:rPr>
        <w:t>организации</w:t>
      </w:r>
      <w:r w:rsidR="00AF5B60" w:rsidRPr="002D5157">
        <w:rPr>
          <w:rFonts w:ascii="Times New Roman" w:eastAsia="Times New Roman" w:hAnsi="Times New Roman" w:cs="Times New Roman"/>
          <w:sz w:val="28"/>
          <w:szCs w:val="20"/>
          <w:lang w:eastAsia="ru-RU"/>
        </w:rPr>
        <w:t xml:space="preserve"> от обязанности </w:t>
      </w:r>
      <w:r w:rsidRPr="002D5157">
        <w:rPr>
          <w:rFonts w:ascii="Times New Roman" w:eastAsia="Times New Roman" w:hAnsi="Times New Roman" w:cs="Times New Roman"/>
          <w:sz w:val="28"/>
          <w:szCs w:val="20"/>
          <w:lang w:eastAsia="ru-RU"/>
        </w:rPr>
        <w:t>составлять и представлять  бухгалтерскую  отчетность в соответствии с Федеральным законом «О бухгалтерском учете».</w:t>
      </w:r>
    </w:p>
    <w:p w:rsidR="001E1B46" w:rsidRPr="006D5D5D" w:rsidRDefault="001E1B46" w:rsidP="006370ED">
      <w:pPr>
        <w:jc w:val="center"/>
        <w:rPr>
          <w:rFonts w:ascii="Times New Roman" w:eastAsia="Times New Roman" w:hAnsi="Times New Roman" w:cs="Times New Roman"/>
          <w:b/>
          <w:i/>
          <w:sz w:val="28"/>
          <w:szCs w:val="28"/>
          <w:lang w:eastAsia="ru-RU"/>
        </w:rPr>
      </w:pPr>
    </w:p>
    <w:p w:rsidR="001E1B46" w:rsidRPr="009B15FC" w:rsidRDefault="001E1B46" w:rsidP="006370ED">
      <w:pPr>
        <w:keepNext/>
        <w:keepLines/>
        <w:jc w:val="center"/>
        <w:rPr>
          <w:rFonts w:ascii="Times New Roman" w:eastAsia="Times New Roman" w:hAnsi="Times New Roman" w:cs="Times New Roman"/>
          <w:sz w:val="28"/>
          <w:szCs w:val="28"/>
          <w:lang w:eastAsia="ru-RU"/>
        </w:rPr>
      </w:pPr>
      <w:r w:rsidRPr="009B15FC">
        <w:rPr>
          <w:rFonts w:ascii="Times New Roman" w:eastAsia="Times New Roman" w:hAnsi="Times New Roman" w:cs="Times New Roman"/>
          <w:b/>
          <w:sz w:val="28"/>
          <w:szCs w:val="28"/>
          <w:lang w:eastAsia="ru-RU"/>
        </w:rPr>
        <w:t>Составление консолидированной финансовой отчетности</w:t>
      </w:r>
      <w:r w:rsidR="006370ED">
        <w:rPr>
          <w:rFonts w:ascii="Times New Roman" w:eastAsia="Times New Roman" w:hAnsi="Times New Roman" w:cs="Times New Roman"/>
          <w:b/>
          <w:sz w:val="28"/>
          <w:szCs w:val="28"/>
          <w:lang w:eastAsia="ru-RU"/>
        </w:rPr>
        <w:br/>
      </w:r>
    </w:p>
    <w:p w:rsidR="001E1B46" w:rsidRPr="009B15FC" w:rsidRDefault="001E1B46" w:rsidP="006370ED">
      <w:pPr>
        <w:ind w:firstLine="709"/>
        <w:jc w:val="both"/>
        <w:rPr>
          <w:rFonts w:ascii="Times New Roman" w:eastAsia="Times New Roman" w:hAnsi="Times New Roman" w:cs="Times New Roman"/>
          <w:sz w:val="28"/>
          <w:szCs w:val="28"/>
          <w:lang w:eastAsia="ru-RU"/>
        </w:rPr>
      </w:pPr>
      <w:r w:rsidRPr="009B15FC">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w:t>
      </w:r>
      <w:r w:rsidR="00F1748D" w:rsidRPr="009B15FC">
        <w:rPr>
          <w:rFonts w:ascii="Times New Roman" w:eastAsia="Times New Roman" w:hAnsi="Times New Roman" w:cs="Times New Roman"/>
          <w:sz w:val="28"/>
          <w:szCs w:val="28"/>
          <w:lang w:eastAsia="ru-RU"/>
        </w:rPr>
        <w:t>еждународными стандартами финансовой отчетности (далее – МСФО).</w:t>
      </w:r>
    </w:p>
    <w:p w:rsidR="001E1B46" w:rsidRPr="006D5D5D" w:rsidRDefault="001E1B46" w:rsidP="006370ED">
      <w:pPr>
        <w:ind w:firstLine="709"/>
        <w:jc w:val="both"/>
        <w:rPr>
          <w:rFonts w:ascii="Times New Roman" w:eastAsia="Times New Roman" w:hAnsi="Times New Roman" w:cs="Times New Roman"/>
          <w:i/>
          <w:sz w:val="28"/>
          <w:szCs w:val="28"/>
          <w:lang w:eastAsia="ru-RU"/>
        </w:rPr>
      </w:pPr>
      <w:r w:rsidRPr="009B15FC">
        <w:rPr>
          <w:rFonts w:ascii="Times New Roman" w:eastAsia="Times New Roman" w:hAnsi="Times New Roman" w:cs="Times New Roman"/>
          <w:sz w:val="28"/>
          <w:szCs w:val="28"/>
          <w:lang w:eastAsia="ru-RU"/>
        </w:rPr>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2</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3</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4</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5</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2014, ОП 6</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2015, ОП 7</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 xml:space="preserve">2015, </w:t>
      </w:r>
      <w:r w:rsidRPr="009B15FC">
        <w:rPr>
          <w:rFonts w:ascii="Times New Roman CYR" w:eastAsia="Times New Roman" w:hAnsi="Times New Roman CYR" w:cs="Times New Roman"/>
          <w:sz w:val="28"/>
          <w:szCs w:val="28"/>
          <w:lang w:eastAsia="ru-RU"/>
        </w:rPr>
        <w:t>ОП 8</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9</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10</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 ОП 11</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w:t>
      </w:r>
      <w:r w:rsidRPr="009B15FC">
        <w:rPr>
          <w:rFonts w:ascii="Times New Roman" w:eastAsia="Times New Roman" w:hAnsi="Times New Roman" w:cs="Times New Roman"/>
          <w:sz w:val="28"/>
          <w:szCs w:val="28"/>
          <w:lang w:eastAsia="ru-RU"/>
        </w:rPr>
        <w:t>. Указанные документы размещены на официальном Интернет</w:t>
      </w:r>
      <w:r w:rsidR="00293A80" w:rsidRPr="009B15FC">
        <w:rPr>
          <w:rFonts w:ascii="Times New Roman" w:eastAsia="Times New Roman" w:hAnsi="Times New Roman" w:cs="Times New Roman"/>
          <w:sz w:val="28"/>
          <w:szCs w:val="28"/>
          <w:lang w:eastAsia="ru-RU"/>
        </w:rPr>
        <w:t> – </w:t>
      </w:r>
      <w:r w:rsidRPr="009B15FC">
        <w:rPr>
          <w:rFonts w:ascii="Times New Roman" w:eastAsia="Times New Roman" w:hAnsi="Times New Roman" w:cs="Times New Roman"/>
          <w:sz w:val="28"/>
          <w:szCs w:val="28"/>
          <w:lang w:eastAsia="ru-RU"/>
        </w:rPr>
        <w:t xml:space="preserve">сайте Минфина России </w:t>
      </w:r>
      <w:hyperlink r:id="rId13" w:history="1">
        <w:r w:rsidR="007160F7" w:rsidRPr="00E80461">
          <w:rPr>
            <w:rStyle w:val="a7"/>
            <w:rFonts w:ascii="Times New Roman" w:eastAsia="Times New Roman" w:hAnsi="Times New Roman" w:cs="Times New Roman"/>
            <w:sz w:val="28"/>
            <w:szCs w:val="28"/>
            <w:lang w:val="en-US" w:eastAsia="ru-RU"/>
          </w:rPr>
          <w:t>www</w:t>
        </w:r>
        <w:r w:rsidR="007160F7" w:rsidRPr="00E80461">
          <w:rPr>
            <w:rStyle w:val="a7"/>
            <w:rFonts w:ascii="Times New Roman" w:eastAsia="Times New Roman" w:hAnsi="Times New Roman" w:cs="Times New Roman"/>
            <w:sz w:val="28"/>
            <w:szCs w:val="28"/>
            <w:lang w:eastAsia="ru-RU"/>
          </w:rPr>
          <w:t>.</w:t>
        </w:r>
        <w:r w:rsidR="007160F7" w:rsidRPr="00E80461">
          <w:rPr>
            <w:rStyle w:val="a7"/>
            <w:rFonts w:ascii="Times New Roman" w:eastAsia="Times New Roman" w:hAnsi="Times New Roman" w:cs="Times New Roman"/>
            <w:sz w:val="28"/>
            <w:szCs w:val="28"/>
            <w:lang w:val="en-US" w:eastAsia="ru-RU"/>
          </w:rPr>
          <w:t>minfin</w:t>
        </w:r>
        <w:r w:rsidR="007160F7" w:rsidRPr="00E80461">
          <w:rPr>
            <w:rStyle w:val="a7"/>
            <w:rFonts w:ascii="Times New Roman" w:eastAsia="Times New Roman" w:hAnsi="Times New Roman" w:cs="Times New Roman"/>
            <w:sz w:val="28"/>
            <w:szCs w:val="28"/>
            <w:lang w:eastAsia="ru-RU"/>
          </w:rPr>
          <w:t>.</w:t>
        </w:r>
        <w:r w:rsidR="007160F7" w:rsidRPr="00E80461">
          <w:rPr>
            <w:rStyle w:val="a7"/>
            <w:rFonts w:ascii="Times New Roman" w:eastAsia="Times New Roman" w:hAnsi="Times New Roman" w:cs="Times New Roman"/>
            <w:sz w:val="28"/>
            <w:szCs w:val="28"/>
            <w:lang w:val="en-US" w:eastAsia="ru-RU"/>
          </w:rPr>
          <w:t>ru</w:t>
        </w:r>
      </w:hyperlink>
      <w:r w:rsidRPr="009B15FC">
        <w:rPr>
          <w:rFonts w:ascii="Times New Roman" w:eastAsia="Times New Roman" w:hAnsi="Times New Roman" w:cs="Times New Roman"/>
          <w:color w:val="0000FF"/>
          <w:sz w:val="28"/>
          <w:szCs w:val="28"/>
          <w:lang w:eastAsia="ru-RU"/>
        </w:rPr>
        <w:t xml:space="preserve"> </w:t>
      </w:r>
      <w:r w:rsidRPr="009B15FC">
        <w:rPr>
          <w:rFonts w:ascii="Times New Roman" w:eastAsia="Times New Roman" w:hAnsi="Times New Roman" w:cs="Times New Roman"/>
          <w:color w:val="000000" w:themeColor="text1"/>
          <w:sz w:val="28"/>
          <w:szCs w:val="28"/>
          <w:lang w:eastAsia="ru-RU"/>
        </w:rPr>
        <w:t xml:space="preserve">в </w:t>
      </w:r>
      <w:r w:rsidR="007C1F9E">
        <w:rPr>
          <w:rFonts w:ascii="Times New Roman" w:eastAsia="Times New Roman" w:hAnsi="Times New Roman" w:cs="Times New Roman"/>
          <w:sz w:val="28"/>
          <w:szCs w:val="28"/>
          <w:lang w:eastAsia="ru-RU"/>
        </w:rPr>
        <w:t>разделе</w:t>
      </w:r>
      <w:r w:rsidR="007C1F9E" w:rsidRPr="009B15FC">
        <w:rPr>
          <w:rFonts w:ascii="Times New Roman" w:eastAsia="Times New Roman" w:hAnsi="Times New Roman" w:cs="Times New Roman"/>
          <w:sz w:val="28"/>
          <w:szCs w:val="28"/>
          <w:lang w:eastAsia="ru-RU"/>
        </w:rPr>
        <w:t xml:space="preserve"> </w:t>
      </w:r>
      <w:r w:rsidRPr="009B15FC">
        <w:rPr>
          <w:rFonts w:ascii="Times New Roman" w:eastAsia="Times New Roman" w:hAnsi="Times New Roman" w:cs="Times New Roman"/>
          <w:sz w:val="28"/>
          <w:szCs w:val="28"/>
          <w:lang w:eastAsia="ru-RU"/>
        </w:rPr>
        <w:t>«Бухгалтерский учет и отчетность</w:t>
      </w:r>
      <w:r w:rsidR="00293A80" w:rsidRPr="009B15FC">
        <w:rPr>
          <w:rFonts w:ascii="Times New Roman" w:eastAsia="Times New Roman" w:hAnsi="Times New Roman" w:cs="Times New Roman"/>
          <w:sz w:val="28"/>
          <w:szCs w:val="28"/>
          <w:lang w:eastAsia="ru-RU"/>
        </w:rPr>
        <w:t> </w:t>
      </w:r>
      <w:r w:rsidRPr="009B15FC">
        <w:rPr>
          <w:rFonts w:ascii="Times New Roman" w:eastAsia="Times New Roman" w:hAnsi="Times New Roman" w:cs="Times New Roman"/>
          <w:sz w:val="28"/>
          <w:szCs w:val="28"/>
          <w:lang w:eastAsia="ru-RU"/>
        </w:rPr>
        <w:t>–Международные стандарты финансовой отчетности – Законодательство о МСФО – Межведомственная рабочая группа по применению МСФО».</w:t>
      </w:r>
    </w:p>
    <w:p w:rsidR="005B7A86" w:rsidRPr="006D5D5D" w:rsidRDefault="005B7A86" w:rsidP="006370ED">
      <w:pPr>
        <w:jc w:val="center"/>
        <w:rPr>
          <w:rFonts w:ascii="Times New Roman" w:hAnsi="Times New Roman" w:cs="Times New Roman"/>
          <w:b/>
          <w:i/>
          <w:sz w:val="16"/>
          <w:szCs w:val="16"/>
        </w:rPr>
      </w:pPr>
    </w:p>
    <w:p w:rsidR="00CD2E7F" w:rsidRPr="007160F7" w:rsidRDefault="00CD2E7F" w:rsidP="006370ED">
      <w:pPr>
        <w:jc w:val="both"/>
        <w:rPr>
          <w:rFonts w:ascii="Times New Roman" w:eastAsia="Times New Roman" w:hAnsi="Times New Roman" w:cs="Times New Roman"/>
          <w:sz w:val="28"/>
          <w:szCs w:val="20"/>
          <w:lang w:eastAsia="ru-RU"/>
        </w:rPr>
      </w:pPr>
    </w:p>
    <w:p w:rsidR="00F11681" w:rsidRPr="00ED45E0" w:rsidRDefault="00F11681"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III</w:t>
      </w:r>
      <w:r w:rsidRPr="00ED45E0">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F11681" w:rsidRPr="00ED45E0" w:rsidRDefault="00F11681" w:rsidP="006370ED">
      <w:pPr>
        <w:jc w:val="center"/>
        <w:rPr>
          <w:rFonts w:ascii="Times New Roman CYR" w:eastAsia="Times New Roman" w:hAnsi="Times New Roman CYR" w:cs="Times New Roman"/>
          <w:b/>
          <w:bCs/>
          <w:color w:val="000000"/>
          <w:sz w:val="28"/>
          <w:szCs w:val="28"/>
          <w:lang w:eastAsia="ru-RU"/>
        </w:rPr>
      </w:pPr>
      <w:r w:rsidRPr="00ED45E0">
        <w:rPr>
          <w:rFonts w:ascii="Times New Roman CYR" w:eastAsia="Times New Roman" w:hAnsi="Times New Roman CYR" w:cs="Times New Roman"/>
          <w:b/>
          <w:sz w:val="28"/>
          <w:szCs w:val="28"/>
          <w:lang w:eastAsia="ru-RU"/>
        </w:rPr>
        <w:t>кредитными организациями</w:t>
      </w:r>
      <w:r w:rsidRPr="00ED45E0">
        <w:rPr>
          <w:rStyle w:val="af0"/>
          <w:rFonts w:ascii="Times New Roman CYR" w:eastAsia="Times New Roman" w:hAnsi="Times New Roman CYR" w:cs="Times New Roman"/>
          <w:b/>
          <w:bCs/>
          <w:color w:val="000000"/>
          <w:sz w:val="28"/>
          <w:szCs w:val="28"/>
          <w:lang w:eastAsia="ru-RU"/>
        </w:rPr>
        <w:footnoteReference w:id="7"/>
      </w:r>
    </w:p>
    <w:p w:rsidR="00F11681" w:rsidRDefault="00F11681" w:rsidP="006370ED">
      <w:pPr>
        <w:ind w:left="40" w:right="20" w:firstLine="860"/>
        <w:jc w:val="both"/>
        <w:rPr>
          <w:rFonts w:ascii="Times New Roman CYR" w:eastAsia="Times New Roman" w:hAnsi="Times New Roman CYR" w:cs="Times New Roman"/>
          <w:b/>
          <w:bCs/>
          <w:i/>
          <w:color w:val="000000"/>
          <w:sz w:val="28"/>
          <w:szCs w:val="28"/>
          <w:lang w:eastAsia="ru-RU"/>
        </w:rPr>
      </w:pPr>
    </w:p>
    <w:p w:rsidR="00712DA7" w:rsidRPr="008958E0" w:rsidRDefault="00712DA7" w:rsidP="006370ED">
      <w:pPr>
        <w:keepNext/>
        <w:keepLine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Составление бухгалтерской отчетности кредитных организаций</w:t>
      </w:r>
    </w:p>
    <w:p w:rsidR="00712DA7" w:rsidRDefault="00712DA7" w:rsidP="006370ED">
      <w:pPr>
        <w:autoSpaceDE w:val="0"/>
        <w:autoSpaceDN w:val="0"/>
        <w:adjustRightInd w:val="0"/>
        <w:ind w:firstLine="709"/>
        <w:jc w:val="both"/>
        <w:rPr>
          <w:rFonts w:ascii="Times New Roman" w:eastAsia="Times New Roman" w:hAnsi="Times New Roman" w:cs="Times New Roman"/>
          <w:b/>
          <w:i/>
          <w:sz w:val="28"/>
          <w:szCs w:val="28"/>
          <w:lang w:eastAsia="ru-RU"/>
        </w:rPr>
      </w:pPr>
    </w:p>
    <w:p w:rsidR="00712DA7" w:rsidRPr="008958E0" w:rsidRDefault="00712DA7"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8958E0">
        <w:rPr>
          <w:rFonts w:ascii="Times New Roman" w:eastAsia="Times New Roman" w:hAnsi="Times New Roman" w:cs="Times New Roman"/>
          <w:sz w:val="28"/>
          <w:szCs w:val="28"/>
          <w:lang w:eastAsia="ru-RU"/>
        </w:rPr>
        <w:t>При составлении годовой бухгалтерской отчетности кредитных организаций необходимо обратить внимание на следующее:</w:t>
      </w:r>
    </w:p>
    <w:p w:rsidR="00712DA7" w:rsidRPr="008958E0" w:rsidRDefault="00712DA7" w:rsidP="006370ED">
      <w:pPr>
        <w:autoSpaceDE w:val="0"/>
        <w:autoSpaceDN w:val="0"/>
        <w:adjustRightInd w:val="0"/>
        <w:ind w:firstLine="709"/>
        <w:jc w:val="both"/>
        <w:rPr>
          <w:rFonts w:ascii="Times New Roman CYR" w:eastAsia="Times New Roman" w:hAnsi="Times New Roman CYR" w:cs="Times New Roman"/>
          <w:sz w:val="28"/>
          <w:szCs w:val="28"/>
          <w:lang w:eastAsia="ru-RU"/>
        </w:rPr>
      </w:pPr>
      <w:r w:rsidRPr="008958E0">
        <w:rPr>
          <w:rFonts w:ascii="Times New Roman" w:eastAsia="Times New Roman" w:hAnsi="Times New Roman" w:cs="Times New Roman"/>
          <w:sz w:val="28"/>
          <w:szCs w:val="28"/>
          <w:lang w:eastAsia="ru-RU"/>
        </w:rPr>
        <w:lastRenderedPageBreak/>
        <w:t>1) с</w:t>
      </w:r>
      <w:r w:rsidRPr="008958E0">
        <w:rPr>
          <w:rFonts w:ascii="Times New Roman CYR" w:eastAsia="Times New Roman" w:hAnsi="Times New Roman CYR" w:cs="Times New Roman"/>
          <w:color w:val="000000"/>
          <w:sz w:val="28"/>
          <w:szCs w:val="28"/>
          <w:lang w:eastAsia="ru-RU"/>
        </w:rPr>
        <w:t xml:space="preserve"> 3 апреля 2017 г. порядок ведения бухгалтерского учета в кредитных организациях регламентируется Положением Банка России от 27 февраля 2017 г. № 579-П «</w:t>
      </w:r>
      <w:r w:rsidRPr="008958E0">
        <w:rPr>
          <w:rFonts w:ascii="Times New Roman CYR" w:eastAsia="Times New Roman" w:hAnsi="Times New Roman CYR" w:cs="Times New Roman"/>
          <w:sz w:val="28"/>
          <w:szCs w:val="28"/>
          <w:lang w:eastAsia="ru-RU"/>
        </w:rPr>
        <w:t>О Плане счетов бухгалтерского учета для кредитных организаций и порядке его применения»;</w:t>
      </w:r>
    </w:p>
    <w:p w:rsidR="008958E0"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sz w:val="28"/>
          <w:szCs w:val="28"/>
          <w:lang w:eastAsia="ru-RU"/>
        </w:rPr>
        <w:t>2) </w:t>
      </w:r>
      <w:r w:rsidRPr="008958E0">
        <w:rPr>
          <w:rFonts w:ascii="Times New Roman" w:eastAsia="Times New Roman" w:hAnsi="Times New Roman" w:cs="Times New Roman"/>
          <w:sz w:val="28"/>
          <w:szCs w:val="28"/>
          <w:lang w:eastAsia="ru-RU"/>
        </w:rPr>
        <w:t>с</w:t>
      </w:r>
      <w:r w:rsidRPr="008958E0">
        <w:rPr>
          <w:rFonts w:ascii="Times New Roman CYR" w:eastAsia="Times New Roman" w:hAnsi="Times New Roman CYR" w:cs="Times New Roman"/>
          <w:sz w:val="28"/>
          <w:szCs w:val="28"/>
          <w:lang w:eastAsia="ru-RU"/>
        </w:rPr>
        <w:t xml:space="preserve"> 14 июля 2017 г. порядок формирования кредитными организациями резервов на возможные потери по ссудам регламентируется Положением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p w:rsidR="00712DA7"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bCs/>
          <w:sz w:val="28"/>
          <w:szCs w:val="28"/>
          <w:lang w:eastAsia="ru-RU"/>
        </w:rPr>
        <w:t>3</w:t>
      </w:r>
      <w:r w:rsidR="00712DA7" w:rsidRPr="008958E0">
        <w:rPr>
          <w:rFonts w:ascii="Times New Roman CYR" w:eastAsia="Times New Roman" w:hAnsi="Times New Roman CYR" w:cs="Times New Roman"/>
          <w:bCs/>
          <w:sz w:val="28"/>
          <w:szCs w:val="28"/>
          <w:lang w:eastAsia="ru-RU"/>
        </w:rPr>
        <w:t>) </w:t>
      </w:r>
      <w:r w:rsidR="00712DA7" w:rsidRPr="008958E0">
        <w:rPr>
          <w:rFonts w:ascii="Times New Roman CYR" w:eastAsia="Times New Roman" w:hAnsi="Times New Roman CYR" w:cs="Times New Roman"/>
          <w:sz w:val="28"/>
          <w:szCs w:val="28"/>
          <w:lang w:eastAsia="ru-RU"/>
        </w:rPr>
        <w:t xml:space="preserve">Указанием Банка России от 4 сентября 2013 г. № 3054-У (с учетом изменений, внесенных Указанием Банка России от 24 октября  2016 г. № 4167-У) исключено требование подтверждения остатков по счетам клиентов - юридических лиц, не являющихся кредитными организациями, и физических лиц. До 31 января года, следующего за отчетным, кредитные организации должны обеспечить получение письменных подтверждений остатков </w:t>
      </w:r>
      <w:r w:rsidRPr="008958E0">
        <w:rPr>
          <w:rFonts w:ascii="Times New Roman CYR" w:eastAsia="Times New Roman" w:hAnsi="Times New Roman CYR" w:cs="Times New Roman"/>
          <w:sz w:val="28"/>
          <w:szCs w:val="28"/>
          <w:lang w:eastAsia="ru-RU"/>
        </w:rPr>
        <w:t xml:space="preserve">только </w:t>
      </w:r>
      <w:r w:rsidR="00712DA7" w:rsidRPr="008958E0">
        <w:rPr>
          <w:rFonts w:ascii="Times New Roman CYR" w:eastAsia="Times New Roman" w:hAnsi="Times New Roman CYR" w:cs="Times New Roman"/>
          <w:sz w:val="28"/>
          <w:szCs w:val="28"/>
          <w:lang w:eastAsia="ru-RU"/>
        </w:rPr>
        <w:t xml:space="preserve">по открытым им корреспондентским счетам </w:t>
      </w:r>
      <w:r w:rsidRPr="008958E0">
        <w:rPr>
          <w:rFonts w:ascii="Times New Roman CYR" w:eastAsia="Times New Roman" w:hAnsi="Times New Roman CYR" w:cs="Times New Roman"/>
          <w:sz w:val="28"/>
          <w:szCs w:val="28"/>
          <w:lang w:eastAsia="ru-RU"/>
        </w:rPr>
        <w:t>клиентов - кредитных организаций (включая банки-нерезиденты)</w:t>
      </w:r>
      <w:r w:rsidR="00712DA7" w:rsidRPr="008958E0">
        <w:rPr>
          <w:rFonts w:ascii="Times New Roman CYR" w:eastAsia="Times New Roman" w:hAnsi="Times New Roman CYR" w:cs="Times New Roman"/>
          <w:sz w:val="28"/>
          <w:szCs w:val="28"/>
          <w:lang w:eastAsia="ru-RU"/>
        </w:rPr>
        <w:t xml:space="preserve">. </w:t>
      </w:r>
    </w:p>
    <w:p w:rsidR="00712DA7" w:rsidRPr="008958E0" w:rsidRDefault="00712DA7" w:rsidP="006370ED">
      <w:pPr>
        <w:ind w:left="40" w:right="20" w:firstLine="709"/>
        <w:jc w:val="both"/>
        <w:rPr>
          <w:rFonts w:ascii="Times New Roman CYR" w:eastAsia="Times New Roman" w:hAnsi="Times New Roman CYR" w:cs="Times New Roman"/>
          <w:b/>
          <w:bCs/>
          <w:color w:val="000000"/>
          <w:sz w:val="28"/>
          <w:szCs w:val="28"/>
          <w:lang w:eastAsia="ru-RU"/>
        </w:rPr>
      </w:pPr>
      <w:r w:rsidRPr="008958E0">
        <w:rPr>
          <w:rFonts w:ascii="Times New Roman CYR" w:eastAsia="Times New Roman" w:hAnsi="Times New Roman CYR" w:cs="Times New Roman"/>
          <w:sz w:val="28"/>
          <w:szCs w:val="28"/>
          <w:lang w:eastAsia="ru-RU"/>
        </w:rPr>
        <w:t xml:space="preserve">Указанные нормативные акты Банка России </w:t>
      </w:r>
      <w:r w:rsidR="008958E0" w:rsidRPr="008958E0">
        <w:rPr>
          <w:rFonts w:ascii="Times New Roman CYR" w:eastAsia="Times New Roman" w:hAnsi="Times New Roman CYR" w:cs="Times New Roman"/>
          <w:sz w:val="28"/>
          <w:szCs w:val="28"/>
          <w:lang w:eastAsia="ru-RU"/>
        </w:rPr>
        <w:t>размещены</w:t>
      </w:r>
      <w:r w:rsidRPr="008958E0">
        <w:rPr>
          <w:rFonts w:ascii="Times New Roman CYR" w:eastAsia="Times New Roman" w:hAnsi="Times New Roman CYR" w:cs="Times New Roman"/>
          <w:sz w:val="28"/>
          <w:szCs w:val="28"/>
          <w:lang w:eastAsia="ru-RU"/>
        </w:rPr>
        <w:t xml:space="preserve"> на официальном Интернет–сайте Банка России </w:t>
      </w:r>
      <w:hyperlink r:id="rId14" w:history="1">
        <w:r w:rsidR="00BE1A43" w:rsidRPr="00B0628B">
          <w:rPr>
            <w:rStyle w:val="a7"/>
            <w:rFonts w:ascii="Times New Roman CYR" w:eastAsia="Times New Roman" w:hAnsi="Times New Roman CYR" w:cs="Times New Roman"/>
            <w:sz w:val="28"/>
            <w:szCs w:val="28"/>
            <w:lang w:val="en-US" w:eastAsia="ru-RU"/>
          </w:rPr>
          <w:t>www</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cbr</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ru</w:t>
        </w:r>
      </w:hyperlink>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в разделе «Информационно-аналитические материалы</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 в кредитных финансовых организациях».</w:t>
      </w:r>
    </w:p>
    <w:p w:rsidR="00712DA7" w:rsidRPr="006D5D5D" w:rsidRDefault="00712DA7" w:rsidP="006370ED">
      <w:pPr>
        <w:ind w:left="40" w:right="20" w:firstLine="860"/>
        <w:jc w:val="both"/>
        <w:rPr>
          <w:rFonts w:ascii="Times New Roman CYR" w:eastAsia="Times New Roman" w:hAnsi="Times New Roman CYR" w:cs="Times New Roman"/>
          <w:b/>
          <w:bCs/>
          <w:i/>
          <w:color w:val="000000"/>
          <w:sz w:val="28"/>
          <w:szCs w:val="28"/>
          <w:lang w:eastAsia="ru-RU"/>
        </w:rPr>
      </w:pPr>
    </w:p>
    <w:p w:rsidR="000C144D" w:rsidRPr="00901575" w:rsidRDefault="000C144D" w:rsidP="006370ED">
      <w:pPr>
        <w:jc w:val="center"/>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b/>
          <w:sz w:val="28"/>
          <w:szCs w:val="28"/>
          <w:lang w:eastAsia="ru-RU"/>
        </w:rPr>
        <w:t>Прекращение признания</w:t>
      </w:r>
      <w:r w:rsidR="006370ED">
        <w:rPr>
          <w:rFonts w:ascii="Times New Roman CYR" w:eastAsia="Times New Roman" w:hAnsi="Times New Roman CYR" w:cs="Times New Roman"/>
          <w:b/>
          <w:sz w:val="28"/>
          <w:szCs w:val="28"/>
          <w:lang w:eastAsia="ru-RU"/>
        </w:rPr>
        <w:t xml:space="preserve"> </w:t>
      </w:r>
      <w:r w:rsidRPr="00901575">
        <w:rPr>
          <w:rFonts w:ascii="Times New Roman CYR" w:eastAsia="Times New Roman" w:hAnsi="Times New Roman CYR" w:cs="Times New Roman"/>
          <w:b/>
          <w:sz w:val="28"/>
          <w:szCs w:val="28"/>
          <w:lang w:eastAsia="ru-RU"/>
        </w:rPr>
        <w:t>производного финансового инструмента</w:t>
      </w:r>
      <w:r w:rsidR="006370ED">
        <w:rPr>
          <w:rFonts w:ascii="Times New Roman CYR" w:eastAsia="Times New Roman" w:hAnsi="Times New Roman CYR" w:cs="Times New Roman"/>
          <w:b/>
          <w:sz w:val="28"/>
          <w:szCs w:val="28"/>
          <w:lang w:eastAsia="ru-RU"/>
        </w:rPr>
        <w:br/>
      </w:r>
    </w:p>
    <w:p w:rsidR="000C144D" w:rsidRPr="00901575" w:rsidRDefault="000C144D" w:rsidP="006370ED">
      <w:pPr>
        <w:ind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 xml:space="preserve">Согласно Положению Банка России от 4 июля 2011 г. № 372-П  «О порядке бухгалтерского учета производных финансовых инструментов» (далее - Положение № 372-П) основанием для отражения требований и обязательств по поставочному форвардному договору, являющемуся производным финансовым инструментом, на балансовых счетах №№ 47408,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r w:rsidR="00901575" w:rsidRPr="00901575">
        <w:rPr>
          <w:rFonts w:ascii="Times New Roman CYR" w:eastAsia="Times New Roman" w:hAnsi="Times New Roman CYR" w:cs="Times New Roman"/>
          <w:sz w:val="28"/>
          <w:szCs w:val="28"/>
          <w:lang w:eastAsia="ru-RU"/>
        </w:rPr>
        <w:t xml:space="preserve">является </w:t>
      </w:r>
      <w:r w:rsidRPr="00901575">
        <w:rPr>
          <w:rFonts w:ascii="Times New Roman CYR" w:eastAsia="Times New Roman" w:hAnsi="Times New Roman CYR" w:cs="Times New Roman"/>
          <w:sz w:val="28"/>
          <w:szCs w:val="28"/>
          <w:lang w:eastAsia="ru-RU"/>
        </w:rPr>
        <w:t>прекращение признания производного финансового инструмента.</w:t>
      </w:r>
    </w:p>
    <w:p w:rsidR="000C144D" w:rsidRPr="00901575" w:rsidRDefault="00901575" w:rsidP="006370ED">
      <w:pPr>
        <w:ind w:left="20" w:right="20"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Согласно п</w:t>
      </w:r>
      <w:r w:rsidR="000C144D" w:rsidRPr="00901575">
        <w:rPr>
          <w:rFonts w:ascii="Times New Roman CYR" w:eastAsia="Times New Roman" w:hAnsi="Times New Roman CYR" w:cs="Times New Roman"/>
          <w:sz w:val="28"/>
          <w:szCs w:val="28"/>
          <w:lang w:eastAsia="ru-RU"/>
        </w:rPr>
        <w:t>ункт</w:t>
      </w:r>
      <w:r w:rsidRPr="00901575">
        <w:rPr>
          <w:rFonts w:ascii="Times New Roman CYR" w:eastAsia="Times New Roman" w:hAnsi="Times New Roman CYR" w:cs="Times New Roman"/>
          <w:sz w:val="28"/>
          <w:szCs w:val="28"/>
          <w:lang w:eastAsia="ru-RU"/>
        </w:rPr>
        <w:t>у</w:t>
      </w:r>
      <w:r w:rsidR="000C144D" w:rsidRPr="00901575">
        <w:rPr>
          <w:rFonts w:ascii="Times New Roman CYR" w:eastAsia="Times New Roman" w:hAnsi="Times New Roman CYR" w:cs="Times New Roman"/>
          <w:sz w:val="28"/>
          <w:szCs w:val="28"/>
          <w:lang w:eastAsia="ru-RU"/>
        </w:rPr>
        <w:t xml:space="preserve"> 1.5 Положения № 372-П признани</w:t>
      </w:r>
      <w:r w:rsidRPr="00901575">
        <w:rPr>
          <w:rFonts w:ascii="Times New Roman CYR" w:eastAsia="Times New Roman" w:hAnsi="Times New Roman CYR" w:cs="Times New Roman"/>
          <w:sz w:val="28"/>
          <w:szCs w:val="28"/>
          <w:lang w:eastAsia="ru-RU"/>
        </w:rPr>
        <w:t>е</w:t>
      </w:r>
      <w:r w:rsidR="000C144D" w:rsidRPr="00901575">
        <w:rPr>
          <w:rFonts w:ascii="Times New Roman CYR" w:eastAsia="Times New Roman" w:hAnsi="Times New Roman CYR" w:cs="Times New Roman"/>
          <w:sz w:val="28"/>
          <w:szCs w:val="28"/>
          <w:lang w:eastAsia="ru-RU"/>
        </w:rPr>
        <w:t xml:space="preserve"> производного финансового инструмента в бухгалтерском учете </w:t>
      </w:r>
      <w:r w:rsidRPr="00901575">
        <w:rPr>
          <w:rFonts w:ascii="Times New Roman CYR" w:eastAsia="Times New Roman" w:hAnsi="Times New Roman CYR" w:cs="Times New Roman"/>
          <w:sz w:val="28"/>
          <w:szCs w:val="28"/>
          <w:lang w:eastAsia="ru-RU"/>
        </w:rPr>
        <w:t xml:space="preserve">прекращается </w:t>
      </w:r>
      <w:r w:rsidR="000C144D" w:rsidRPr="00901575">
        <w:rPr>
          <w:rFonts w:ascii="Times New Roman CYR" w:eastAsia="Times New Roman" w:hAnsi="Times New Roman CYR" w:cs="Times New Roman"/>
          <w:sz w:val="28"/>
          <w:szCs w:val="28"/>
          <w:lang w:eastAsia="ru-RU"/>
        </w:rPr>
        <w:t>при прекращении в соответствии с договором требований и обязательств по производному финансовому инструменту (в том числе при исполнении договора, расторжении договора по соглашению сторон, уступке всех требований и обязательств по договору).</w:t>
      </w:r>
      <w:r w:rsidRPr="00901575">
        <w:rPr>
          <w:rFonts w:ascii="Times New Roman CYR" w:eastAsia="Times New Roman" w:hAnsi="Times New Roman CYR" w:cs="Times New Roman"/>
          <w:sz w:val="28"/>
          <w:szCs w:val="28"/>
          <w:lang w:eastAsia="ru-RU"/>
        </w:rPr>
        <w:t xml:space="preserve"> При этом п</w:t>
      </w:r>
      <w:r w:rsidR="000C144D" w:rsidRPr="00901575">
        <w:rPr>
          <w:rFonts w:ascii="Times New Roman CYR" w:eastAsia="Times New Roman" w:hAnsi="Times New Roman CYR" w:cs="Times New Roman"/>
          <w:sz w:val="28"/>
          <w:szCs w:val="28"/>
          <w:lang w:eastAsia="ru-RU"/>
        </w:rPr>
        <w:t xml:space="preserve">олучение (уплата) аванса в счет удовлетворения требований (выполнения обязательств) по производному финансовому инструменту не относится к условиям прекращения его признания, </w:t>
      </w:r>
      <w:r w:rsidRPr="00901575">
        <w:rPr>
          <w:rFonts w:ascii="Times New Roman CYR" w:eastAsia="Times New Roman" w:hAnsi="Times New Roman CYR" w:cs="Times New Roman"/>
          <w:sz w:val="28"/>
          <w:szCs w:val="28"/>
          <w:lang w:eastAsia="ru-RU"/>
        </w:rPr>
        <w:t>т.к.</w:t>
      </w:r>
      <w:r w:rsidR="000C144D" w:rsidRPr="00901575">
        <w:rPr>
          <w:rFonts w:ascii="Times New Roman CYR" w:eastAsia="Times New Roman" w:hAnsi="Times New Roman CYR" w:cs="Times New Roman"/>
          <w:sz w:val="28"/>
          <w:szCs w:val="28"/>
          <w:lang w:eastAsia="ru-RU"/>
        </w:rPr>
        <w:t xml:space="preserve"> аванс не является исполнением </w:t>
      </w:r>
      <w:r w:rsidR="000C144D" w:rsidRPr="00901575">
        <w:rPr>
          <w:rFonts w:ascii="Times New Roman CYR" w:eastAsia="Times New Roman" w:hAnsi="Times New Roman CYR" w:cs="Times New Roman"/>
          <w:sz w:val="28"/>
          <w:szCs w:val="28"/>
          <w:lang w:eastAsia="ru-RU"/>
        </w:rPr>
        <w:lastRenderedPageBreak/>
        <w:t xml:space="preserve">одновременно требований и обязательств по всему производному финансовому инструменту. </w:t>
      </w:r>
    </w:p>
    <w:p w:rsidR="000C144D" w:rsidRPr="006D5D5D" w:rsidRDefault="000C144D" w:rsidP="006370ED">
      <w:pPr>
        <w:ind w:left="20" w:right="20" w:firstLine="709"/>
        <w:jc w:val="both"/>
        <w:rPr>
          <w:rFonts w:ascii="Times New Roman CYR" w:eastAsia="Times New Roman" w:hAnsi="Times New Roman CYR" w:cs="Times New Roman"/>
          <w:i/>
          <w:sz w:val="28"/>
          <w:szCs w:val="28"/>
          <w:lang w:eastAsia="ru-RU"/>
        </w:rPr>
      </w:pPr>
      <w:r w:rsidRPr="00901575">
        <w:rPr>
          <w:rFonts w:ascii="Times New Roman CYR" w:eastAsia="Times New Roman" w:hAnsi="Times New Roman CYR" w:cs="Times New Roman"/>
          <w:sz w:val="28"/>
          <w:szCs w:val="28"/>
          <w:lang w:eastAsia="ru-RU"/>
        </w:rPr>
        <w:t>Учитывая изложенное, полученный (уплаченный) аванс по производному финансовому инструменту отражается на балансовом счете № 47422 «Обязательства по прочим операциям» (№ 47423 «Требования по прочим операциям») до момента прекращения признания производного финансового инструмента. Частичное исполнение требований и обязательств по поставочному форвардному договору, являющемуся производным финансовым инструментом, служит основанием для прекращения признания производного финансового инструмента в исполняемой части. Неисполненная часть продолжает учитываться в соответствии с Положением № 372-П.</w:t>
      </w:r>
      <w:r w:rsidRPr="006D5D5D">
        <w:rPr>
          <w:rFonts w:ascii="Times New Roman CYR" w:eastAsia="Times New Roman" w:hAnsi="Times New Roman CYR" w:cs="Times New Roman"/>
          <w:i/>
          <w:sz w:val="28"/>
          <w:szCs w:val="28"/>
          <w:lang w:eastAsia="ru-RU"/>
        </w:rPr>
        <w:t xml:space="preserve"> </w:t>
      </w:r>
    </w:p>
    <w:p w:rsidR="00561369" w:rsidRPr="006D5D5D" w:rsidRDefault="00561369" w:rsidP="006370ED">
      <w:pPr>
        <w:ind w:left="20" w:right="20" w:hanging="20"/>
        <w:jc w:val="center"/>
        <w:rPr>
          <w:rFonts w:ascii="Times New Roman CYR" w:eastAsia="Times New Roman" w:hAnsi="Times New Roman CYR" w:cs="Times New Roman"/>
          <w:b/>
          <w:i/>
          <w:sz w:val="28"/>
          <w:szCs w:val="28"/>
          <w:lang w:eastAsia="ru-RU"/>
        </w:rPr>
      </w:pPr>
    </w:p>
    <w:p w:rsidR="000C144D" w:rsidRPr="002A6A4C" w:rsidRDefault="003B0614" w:rsidP="006370ED">
      <w:pPr>
        <w:ind w:left="20" w:right="20" w:hanging="20"/>
        <w:jc w:val="center"/>
        <w:rPr>
          <w:rFonts w:ascii="Times New Roman CYR" w:eastAsia="Times New Roman" w:hAnsi="Times New Roman CYR" w:cs="Times New Roman"/>
          <w:b/>
          <w:sz w:val="28"/>
          <w:szCs w:val="28"/>
          <w:lang w:eastAsia="ru-RU"/>
        </w:rPr>
      </w:pPr>
      <w:r w:rsidRPr="002A6A4C">
        <w:rPr>
          <w:rFonts w:ascii="Times New Roman CYR" w:eastAsia="Times New Roman" w:hAnsi="Times New Roman CYR" w:cs="Times New Roman"/>
          <w:b/>
          <w:sz w:val="28"/>
          <w:szCs w:val="28"/>
          <w:lang w:eastAsia="ru-RU"/>
        </w:rPr>
        <w:t xml:space="preserve">Оценка справедливой стоимости </w:t>
      </w:r>
      <w:r w:rsidR="003D01AA" w:rsidRPr="002A6A4C">
        <w:rPr>
          <w:rFonts w:ascii="Times New Roman CYR" w:eastAsia="Times New Roman" w:hAnsi="Times New Roman CYR" w:cs="Times New Roman"/>
          <w:b/>
          <w:sz w:val="28"/>
          <w:szCs w:val="28"/>
          <w:lang w:eastAsia="ru-RU"/>
        </w:rPr>
        <w:t>внеоборотных</w:t>
      </w:r>
      <w:r w:rsidRPr="002A6A4C">
        <w:rPr>
          <w:rFonts w:ascii="Times New Roman CYR" w:eastAsia="Times New Roman" w:hAnsi="Times New Roman CYR" w:cs="Times New Roman"/>
          <w:b/>
          <w:sz w:val="28"/>
          <w:szCs w:val="28"/>
          <w:lang w:eastAsia="ru-RU"/>
        </w:rPr>
        <w:t xml:space="preserve"> активов</w:t>
      </w:r>
    </w:p>
    <w:p w:rsidR="00561369" w:rsidRPr="002A6A4C" w:rsidRDefault="00561369" w:rsidP="006370ED">
      <w:pPr>
        <w:ind w:left="20" w:right="20" w:firstLine="840"/>
        <w:jc w:val="both"/>
        <w:rPr>
          <w:rFonts w:ascii="Times New Roman CYR" w:eastAsia="Times New Roman" w:hAnsi="Times New Roman CYR" w:cs="Times New Roman"/>
          <w:sz w:val="28"/>
          <w:szCs w:val="28"/>
          <w:lang w:eastAsia="ru-RU"/>
        </w:rPr>
      </w:pPr>
    </w:p>
    <w:p w:rsidR="000C144D" w:rsidRPr="002A6A4C" w:rsidRDefault="003B0614" w:rsidP="006370ED">
      <w:pPr>
        <w:ind w:left="20" w:right="20" w:firstLine="68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В</w:t>
      </w:r>
      <w:r w:rsidR="000C144D" w:rsidRPr="002A6A4C">
        <w:rPr>
          <w:rFonts w:ascii="Times New Roman CYR" w:eastAsia="Times New Roman" w:hAnsi="Times New Roman CYR" w:cs="Times New Roman"/>
          <w:sz w:val="28"/>
          <w:szCs w:val="28"/>
          <w:lang w:eastAsia="ru-RU"/>
        </w:rPr>
        <w:t xml:space="preserve"> соответствии с Положением Банка России от 22 декабря 2014 г.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расчетная ликвидационная стоимость, срок полезного использования и способ начисления амортизации объектов основных средств, нематериальных активов и недвижимости, временно неиспользуемой в основной деятельности, должны пересматриваться в конце каждого отчетного года.</w:t>
      </w:r>
    </w:p>
    <w:p w:rsidR="00797754" w:rsidRPr="00BE1A43" w:rsidRDefault="000C144D" w:rsidP="006370ED">
      <w:pPr>
        <w:ind w:left="20" w:right="40" w:firstLine="68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t xml:space="preserve">При выборе кредитной организацией модели учета по переоцененной стоимости для группы однородных основных средств или нематериальных активов их переоцененная стоимость должна отражать справедливую стоимость на конец отчетного года. Оценка справедливой стоимости должна </w:t>
      </w:r>
      <w:r w:rsidR="003D01AA" w:rsidRPr="002A6A4C">
        <w:rPr>
          <w:rFonts w:ascii="Times New Roman CYR" w:eastAsia="Times New Roman" w:hAnsi="Times New Roman CYR" w:cs="Times New Roman"/>
          <w:sz w:val="28"/>
          <w:szCs w:val="28"/>
          <w:lang w:eastAsia="ru-RU"/>
        </w:rPr>
        <w:t xml:space="preserve">производиться </w:t>
      </w:r>
      <w:r w:rsidRPr="002A6A4C">
        <w:rPr>
          <w:rFonts w:ascii="Times New Roman CYR" w:eastAsia="Times New Roman" w:hAnsi="Times New Roman CYR" w:cs="Times New Roman"/>
          <w:sz w:val="28"/>
          <w:szCs w:val="28"/>
          <w:lang w:eastAsia="ru-RU"/>
        </w:rPr>
        <w:t>в порядке, установленном</w:t>
      </w:r>
      <w:r w:rsidR="00561369" w:rsidRPr="002A6A4C">
        <w:rPr>
          <w:rFonts w:ascii="Times New Roman CYR" w:eastAsia="Times New Roman" w:hAnsi="Times New Roman CYR" w:cs="Times New Roman"/>
          <w:sz w:val="28"/>
          <w:szCs w:val="28"/>
          <w:lang w:eastAsia="ru-RU"/>
        </w:rPr>
        <w:t xml:space="preserve"> МСФО</w:t>
      </w:r>
      <w:r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 «Оценка справедливой стоимости»</w:t>
      </w:r>
      <w:r w:rsidR="003D01AA" w:rsidRPr="002A6A4C">
        <w:rPr>
          <w:rFonts w:ascii="Times New Roman CYR" w:eastAsia="Times New Roman" w:hAnsi="Times New Roman CYR" w:cs="Times New Roman"/>
          <w:sz w:val="28"/>
          <w:szCs w:val="28"/>
          <w:lang w:eastAsia="ru-RU"/>
        </w:rPr>
        <w:t xml:space="preserve">, введенном в действие </w:t>
      </w:r>
      <w:r w:rsidR="003D01AA" w:rsidRPr="003D01AA">
        <w:rPr>
          <w:rFonts w:ascii="Times New Roman" w:hAnsi="Times New Roman" w:cs="Times New Roman"/>
          <w:color w:val="000000" w:themeColor="text1"/>
          <w:sz w:val="28"/>
          <w:szCs w:val="28"/>
        </w:rPr>
        <w:t>на территории Российской Федера</w:t>
      </w:r>
      <w:r w:rsidR="003D01AA" w:rsidRPr="000F40F6">
        <w:rPr>
          <w:rFonts w:ascii="Times New Roman" w:hAnsi="Times New Roman" w:cs="Times New Roman"/>
          <w:color w:val="000000" w:themeColor="text1"/>
          <w:sz w:val="28"/>
          <w:szCs w:val="28"/>
        </w:rPr>
        <w:t xml:space="preserve">ции приказом Минфина России от </w:t>
      </w:r>
      <w:r w:rsidR="002678D4">
        <w:rPr>
          <w:rFonts w:ascii="Times New Roman" w:hAnsi="Times New Roman" w:cs="Times New Roman"/>
          <w:color w:val="000000" w:themeColor="text1"/>
          <w:sz w:val="28"/>
          <w:szCs w:val="28"/>
        </w:rPr>
        <w:t>2</w:t>
      </w:r>
      <w:r w:rsidR="005E4767">
        <w:rPr>
          <w:rFonts w:ascii="Times New Roman" w:hAnsi="Times New Roman" w:cs="Times New Roman"/>
          <w:color w:val="000000" w:themeColor="text1"/>
          <w:sz w:val="28"/>
          <w:szCs w:val="28"/>
        </w:rPr>
        <w:t>8</w:t>
      </w:r>
      <w:r w:rsidR="00BE1A43">
        <w:rPr>
          <w:rFonts w:ascii="Times New Roman" w:hAnsi="Times New Roman" w:cs="Times New Roman"/>
          <w:color w:val="000000" w:themeColor="text1"/>
          <w:sz w:val="28"/>
          <w:szCs w:val="28"/>
          <w:lang w:val="en-US"/>
        </w:rPr>
        <w:t> </w:t>
      </w:r>
      <w:r w:rsidR="002678D4">
        <w:rPr>
          <w:rFonts w:ascii="Times New Roman" w:hAnsi="Times New Roman" w:cs="Times New Roman"/>
          <w:color w:val="000000" w:themeColor="text1"/>
          <w:sz w:val="28"/>
          <w:szCs w:val="28"/>
        </w:rPr>
        <w:t>декабря 2015 г.</w:t>
      </w:r>
      <w:r w:rsidR="00BE1A43" w:rsidRPr="00BE1A43">
        <w:rPr>
          <w:rFonts w:ascii="Times New Roman" w:hAnsi="Times New Roman" w:cs="Times New Roman"/>
          <w:color w:val="000000" w:themeColor="text1"/>
          <w:sz w:val="28"/>
          <w:szCs w:val="28"/>
        </w:rPr>
        <w:t xml:space="preserve"> </w:t>
      </w:r>
      <w:r w:rsidR="003D01AA" w:rsidRPr="00AA7C94">
        <w:rPr>
          <w:rFonts w:ascii="Times New Roman" w:hAnsi="Times New Roman" w:cs="Times New Roman"/>
          <w:color w:val="000000" w:themeColor="text1"/>
          <w:sz w:val="28"/>
          <w:szCs w:val="28"/>
        </w:rPr>
        <w:t xml:space="preserve">№ </w:t>
      </w:r>
      <w:r w:rsidR="002678D4">
        <w:rPr>
          <w:rFonts w:ascii="Times New Roman" w:hAnsi="Times New Roman" w:cs="Times New Roman"/>
          <w:color w:val="000000" w:themeColor="text1"/>
          <w:sz w:val="28"/>
          <w:szCs w:val="28"/>
        </w:rPr>
        <w:t>217</w:t>
      </w:r>
      <w:r w:rsidR="003D01AA" w:rsidRPr="00AA7C94">
        <w:rPr>
          <w:rFonts w:ascii="Times New Roman" w:hAnsi="Times New Roman" w:cs="Times New Roman"/>
          <w:color w:val="000000" w:themeColor="text1"/>
          <w:sz w:val="28"/>
          <w:szCs w:val="28"/>
        </w:rPr>
        <w:t>н</w:t>
      </w:r>
      <w:r w:rsidR="003B0614" w:rsidRPr="003D01AA">
        <w:rPr>
          <w:rFonts w:ascii="Times New Roman CYR" w:eastAsia="Times New Roman" w:hAnsi="Times New Roman CYR" w:cs="Times New Roman"/>
          <w:sz w:val="28"/>
          <w:szCs w:val="28"/>
          <w:lang w:eastAsia="ru-RU"/>
        </w:rPr>
        <w:t>.</w:t>
      </w:r>
    </w:p>
    <w:p w:rsidR="00797754" w:rsidRPr="006D5D5D" w:rsidRDefault="00797754" w:rsidP="006370ED">
      <w:pPr>
        <w:ind w:left="20" w:right="40" w:hanging="20"/>
        <w:jc w:val="center"/>
        <w:rPr>
          <w:rFonts w:ascii="Times New Roman CYR" w:eastAsia="Times New Roman" w:hAnsi="Times New Roman CYR" w:cs="Times New Roman"/>
          <w:i/>
          <w:sz w:val="28"/>
          <w:szCs w:val="28"/>
          <w:lang w:eastAsia="ru-RU"/>
        </w:rPr>
      </w:pPr>
    </w:p>
    <w:p w:rsidR="008E735F" w:rsidRPr="003D01AA" w:rsidRDefault="008E735F" w:rsidP="006370ED">
      <w:pPr>
        <w:ind w:left="20" w:right="40" w:hanging="20"/>
        <w:jc w:val="center"/>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b/>
          <w:sz w:val="28"/>
          <w:szCs w:val="28"/>
          <w:lang w:eastAsia="ru-RU"/>
        </w:rPr>
        <w:t>Полнота отражения обязательств по выплате вознаграждений</w:t>
      </w:r>
    </w:p>
    <w:p w:rsidR="003B0614" w:rsidRPr="003D01AA" w:rsidRDefault="003B0614" w:rsidP="006370ED">
      <w:pPr>
        <w:ind w:left="20" w:right="20" w:firstLine="860"/>
        <w:jc w:val="both"/>
        <w:rPr>
          <w:rFonts w:ascii="Times New Roman CYR" w:eastAsia="Times New Roman" w:hAnsi="Times New Roman CYR" w:cs="Times New Roman"/>
          <w:sz w:val="28"/>
          <w:szCs w:val="28"/>
          <w:lang w:eastAsia="ru-RU"/>
        </w:rPr>
      </w:pPr>
    </w:p>
    <w:p w:rsidR="003D01AA" w:rsidRPr="003D01AA" w:rsidRDefault="008E735F" w:rsidP="006370ED">
      <w:pPr>
        <w:ind w:left="20" w:right="20" w:firstLine="689"/>
        <w:jc w:val="both"/>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sz w:val="28"/>
          <w:szCs w:val="28"/>
          <w:lang w:eastAsia="ru-RU"/>
        </w:rPr>
        <w:t xml:space="preserve">В </w:t>
      </w:r>
      <w:r w:rsidR="000C144D" w:rsidRPr="003D01AA">
        <w:rPr>
          <w:rFonts w:ascii="Times New Roman CYR" w:eastAsia="Times New Roman" w:hAnsi="Times New Roman CYR" w:cs="Times New Roman"/>
          <w:sz w:val="28"/>
          <w:szCs w:val="28"/>
          <w:lang w:eastAsia="ru-RU"/>
        </w:rPr>
        <w:t xml:space="preserve">соответствии с Положением Банка России от 15 апреля 2015 г. № 465-П </w:t>
      </w:r>
      <w:r w:rsidR="003D01AA" w:rsidRPr="003D01AA">
        <w:rPr>
          <w:rFonts w:ascii="Times New Roman CYR" w:eastAsia="Times New Roman" w:hAnsi="Times New Roman CYR" w:cs="Times New Roman"/>
          <w:sz w:val="28"/>
          <w:szCs w:val="28"/>
          <w:lang w:eastAsia="ru-RU"/>
        </w:rPr>
        <w:t>«</w:t>
      </w:r>
      <w:r w:rsidR="00A65706">
        <w:rPr>
          <w:rFonts w:ascii="Times New Roman CYR" w:eastAsia="Times New Roman" w:hAnsi="Times New Roman CYR" w:cs="Times New Roman"/>
          <w:sz w:val="28"/>
          <w:szCs w:val="28"/>
          <w:lang w:eastAsia="ru-RU"/>
        </w:rPr>
        <w:t xml:space="preserve">Отраслевой стандарт бухгалтерского учета вознаграждений работникам </w:t>
      </w:r>
      <w:r w:rsidR="00CB7F6F">
        <w:rPr>
          <w:rFonts w:ascii="Times New Roman CYR" w:eastAsia="Times New Roman" w:hAnsi="Times New Roman CYR" w:cs="Times New Roman"/>
          <w:sz w:val="28"/>
          <w:szCs w:val="28"/>
          <w:lang w:eastAsia="ru-RU"/>
        </w:rPr>
        <w:t xml:space="preserve">в </w:t>
      </w:r>
      <w:r w:rsidR="00A65706">
        <w:rPr>
          <w:rFonts w:ascii="Times New Roman CYR" w:eastAsia="Times New Roman" w:hAnsi="Times New Roman CYR" w:cs="Times New Roman"/>
          <w:sz w:val="28"/>
          <w:szCs w:val="28"/>
          <w:lang w:eastAsia="ru-RU"/>
        </w:rPr>
        <w:t>кредитных организаци</w:t>
      </w:r>
      <w:r w:rsidR="00CB7F6F">
        <w:rPr>
          <w:rFonts w:ascii="Times New Roman CYR" w:eastAsia="Times New Roman" w:hAnsi="Times New Roman CYR" w:cs="Times New Roman"/>
          <w:sz w:val="28"/>
          <w:szCs w:val="28"/>
          <w:lang w:eastAsia="ru-RU"/>
        </w:rPr>
        <w:t>ях</w:t>
      </w:r>
      <w:r w:rsidR="003D01AA" w:rsidRPr="003D01AA">
        <w:rPr>
          <w:rFonts w:ascii="Times New Roman CYR" w:eastAsia="Times New Roman" w:hAnsi="Times New Roman CYR" w:cs="Times New Roman"/>
          <w:sz w:val="28"/>
          <w:szCs w:val="28"/>
          <w:lang w:eastAsia="ru-RU"/>
        </w:rPr>
        <w:t xml:space="preserve">» </w:t>
      </w:r>
      <w:r w:rsidR="000C144D" w:rsidRPr="003D01AA">
        <w:rPr>
          <w:rFonts w:ascii="Times New Roman CYR" w:eastAsia="Times New Roman" w:hAnsi="Times New Roman CYR" w:cs="Times New Roman"/>
          <w:sz w:val="28"/>
          <w:szCs w:val="28"/>
          <w:lang w:eastAsia="ru-RU"/>
        </w:rPr>
        <w:t xml:space="preserve">обязательства по выплате премий, в том числе премий (вознаграждений) по итогам работы за год, признаются кредитной организацией на отчетную дату, если у кредитной организации существует обязанность по их выплате исходя из требований локальных нормативных актов и иных внутренних документов, условий </w:t>
      </w:r>
      <w:r w:rsidR="000C144D" w:rsidRPr="003D01AA">
        <w:rPr>
          <w:rFonts w:ascii="Times New Roman CYR" w:eastAsia="Times New Roman" w:hAnsi="Times New Roman CYR" w:cs="Times New Roman"/>
          <w:sz w:val="28"/>
          <w:szCs w:val="28"/>
          <w:lang w:eastAsia="ru-RU"/>
        </w:rPr>
        <w:lastRenderedPageBreak/>
        <w:t xml:space="preserve">трудовых и (или) коллективных договоров, и величина обязательств по выплате премий может быть надежно определена. </w:t>
      </w:r>
    </w:p>
    <w:p w:rsidR="000C144D" w:rsidRPr="006D5D5D" w:rsidRDefault="003D01AA" w:rsidP="006370ED">
      <w:pPr>
        <w:ind w:left="20" w:right="20" w:firstLine="689"/>
        <w:jc w:val="both"/>
        <w:rPr>
          <w:rFonts w:ascii="Times New Roman CYR" w:eastAsia="Times New Roman" w:hAnsi="Times New Roman CYR" w:cs="Times New Roman"/>
          <w:i/>
          <w:sz w:val="28"/>
          <w:szCs w:val="28"/>
          <w:lang w:eastAsia="ru-RU"/>
        </w:rPr>
      </w:pPr>
      <w:r w:rsidRPr="003D01AA">
        <w:rPr>
          <w:rFonts w:ascii="Times New Roman CYR" w:eastAsia="Times New Roman" w:hAnsi="Times New Roman CYR" w:cs="Times New Roman"/>
          <w:sz w:val="28"/>
          <w:szCs w:val="28"/>
          <w:lang w:eastAsia="ru-RU"/>
        </w:rPr>
        <w:t>В связи с этим п</w:t>
      </w:r>
      <w:r w:rsidR="000C144D" w:rsidRPr="003D01AA">
        <w:rPr>
          <w:rFonts w:ascii="Times New Roman CYR" w:eastAsia="Times New Roman" w:hAnsi="Times New Roman CYR" w:cs="Times New Roman"/>
          <w:sz w:val="28"/>
          <w:szCs w:val="28"/>
          <w:lang w:eastAsia="ru-RU"/>
        </w:rPr>
        <w:t xml:space="preserve">ри проверке </w:t>
      </w:r>
      <w:r w:rsidRPr="003D01AA">
        <w:rPr>
          <w:rFonts w:ascii="Times New Roman CYR" w:eastAsia="Times New Roman" w:hAnsi="Times New Roman CYR" w:cs="Times New Roman"/>
          <w:sz w:val="28"/>
          <w:szCs w:val="28"/>
          <w:lang w:eastAsia="ru-RU"/>
        </w:rPr>
        <w:t xml:space="preserve">раскрытия </w:t>
      </w:r>
      <w:r w:rsidR="000C144D" w:rsidRPr="003D01AA">
        <w:rPr>
          <w:rFonts w:ascii="Times New Roman CYR" w:eastAsia="Times New Roman" w:hAnsi="Times New Roman CYR" w:cs="Times New Roman"/>
          <w:sz w:val="28"/>
          <w:szCs w:val="28"/>
          <w:lang w:eastAsia="ru-RU"/>
        </w:rPr>
        <w:t>вознаграждений работникам кредит</w:t>
      </w:r>
      <w:r w:rsidR="008E735F" w:rsidRPr="003D01AA">
        <w:rPr>
          <w:rFonts w:ascii="Times New Roman CYR" w:eastAsia="Times New Roman" w:hAnsi="Times New Roman CYR" w:cs="Times New Roman"/>
          <w:sz w:val="28"/>
          <w:szCs w:val="28"/>
          <w:lang w:eastAsia="ru-RU"/>
        </w:rPr>
        <w:t xml:space="preserve">ной организации в бухгалтерской </w:t>
      </w:r>
      <w:r w:rsidR="000C144D" w:rsidRPr="003D01AA">
        <w:rPr>
          <w:rFonts w:ascii="Times New Roman CYR" w:eastAsia="Times New Roman" w:hAnsi="Times New Roman CYR" w:cs="Times New Roman"/>
          <w:sz w:val="28"/>
          <w:szCs w:val="28"/>
          <w:lang w:eastAsia="ru-RU"/>
        </w:rPr>
        <w:t>отчетности необходимо обратить внимание на полноту отражения обязательств по выплате краткосрочных и долгосрочных вознаграждений, в том числе обязательств по выплате вознаграждений в неденежной форме, на отчетную дату, вклю</w:t>
      </w:r>
      <w:r w:rsidR="008E735F" w:rsidRPr="003D01AA">
        <w:rPr>
          <w:rFonts w:ascii="Times New Roman CYR" w:eastAsia="Times New Roman" w:hAnsi="Times New Roman CYR" w:cs="Times New Roman"/>
          <w:sz w:val="28"/>
          <w:szCs w:val="28"/>
          <w:lang w:eastAsia="ru-RU"/>
        </w:rPr>
        <w:t>чая события после отчетной даты.</w:t>
      </w:r>
    </w:p>
    <w:p w:rsidR="000C144D" w:rsidRPr="006D5D5D" w:rsidRDefault="000C144D" w:rsidP="006370ED">
      <w:pPr>
        <w:autoSpaceDE w:val="0"/>
        <w:autoSpaceDN w:val="0"/>
        <w:adjustRightInd w:val="0"/>
        <w:ind w:firstLine="709"/>
        <w:jc w:val="both"/>
        <w:rPr>
          <w:rFonts w:ascii="Times New Roman" w:eastAsia="Times New Roman" w:hAnsi="Times New Roman" w:cs="Times New Roman"/>
          <w:i/>
          <w:sz w:val="28"/>
          <w:szCs w:val="28"/>
          <w:lang w:eastAsia="ru-RU"/>
        </w:rPr>
      </w:pPr>
    </w:p>
    <w:p w:rsidR="002754D2" w:rsidRPr="00ED45E0" w:rsidRDefault="002754D2"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IV</w:t>
      </w:r>
      <w:r w:rsidRPr="00ED45E0">
        <w:rPr>
          <w:rFonts w:ascii="Times New Roman CYR" w:eastAsia="Times New Roman" w:hAnsi="Times New Roman CYR" w:cs="Times New Roman"/>
          <w:b/>
          <w:sz w:val="28"/>
          <w:szCs w:val="28"/>
          <w:lang w:eastAsia="ru-RU"/>
        </w:rPr>
        <w:t>. </w:t>
      </w:r>
      <w:r w:rsidRPr="00ED45E0">
        <w:rPr>
          <w:rFonts w:ascii="Times New Roman CYR" w:eastAsia="Times New Roman" w:hAnsi="Times New Roman CYR" w:cs="Times New Roman CYR"/>
          <w:b/>
          <w:sz w:val="28"/>
          <w:szCs w:val="28"/>
          <w:lang w:eastAsia="ru-RU"/>
        </w:rPr>
        <w:t>Отдельные вопросы составления бухгалтерской отчетности</w:t>
      </w:r>
    </w:p>
    <w:p w:rsidR="004E2AC2" w:rsidRPr="00ED45E0" w:rsidRDefault="002754D2" w:rsidP="006370ED">
      <w:pPr>
        <w:jc w:val="center"/>
        <w:rPr>
          <w:rFonts w:ascii="Times New Roman CYR" w:eastAsia="Times New Roman" w:hAnsi="Times New Roman CYR" w:cs="Times New Roman"/>
          <w:b/>
          <w:bCs/>
          <w:sz w:val="28"/>
          <w:szCs w:val="28"/>
          <w:lang w:eastAsia="ru-RU"/>
        </w:rPr>
      </w:pPr>
      <w:r w:rsidRPr="00ED45E0">
        <w:rPr>
          <w:rFonts w:ascii="Times New Roman CYR" w:eastAsia="Times New Roman" w:hAnsi="Times New Roman CYR" w:cs="Times New Roman"/>
          <w:b/>
          <w:bCs/>
          <w:sz w:val="28"/>
          <w:szCs w:val="28"/>
          <w:lang w:eastAsia="ru-RU"/>
        </w:rPr>
        <w:t>некредитными финансовыми организациями</w:t>
      </w:r>
      <w:r w:rsidR="000B3F28" w:rsidRPr="00ED45E0">
        <w:rPr>
          <w:rStyle w:val="af0"/>
          <w:rFonts w:ascii="Times New Roman CYR" w:eastAsia="Times New Roman" w:hAnsi="Times New Roman CYR" w:cs="Times New Roman"/>
          <w:b/>
          <w:bCs/>
          <w:sz w:val="28"/>
          <w:szCs w:val="28"/>
          <w:lang w:eastAsia="ru-RU"/>
        </w:rPr>
        <w:footnoteReference w:id="8"/>
      </w:r>
    </w:p>
    <w:p w:rsidR="00F56F91" w:rsidRPr="006D5D5D" w:rsidRDefault="00F56F91" w:rsidP="006370ED">
      <w:pPr>
        <w:jc w:val="center"/>
        <w:rPr>
          <w:rFonts w:ascii="Times New Roman CYR" w:eastAsia="Times New Roman" w:hAnsi="Times New Roman CYR" w:cs="Times New Roman"/>
          <w:b/>
          <w:bCs/>
          <w:i/>
          <w:sz w:val="28"/>
          <w:szCs w:val="28"/>
          <w:lang w:eastAsia="ru-RU"/>
        </w:rPr>
      </w:pPr>
    </w:p>
    <w:p w:rsidR="00071BDB" w:rsidRDefault="00017C6A" w:rsidP="006370ED">
      <w:pPr>
        <w:jc w:val="center"/>
        <w:rPr>
          <w:rFonts w:ascii="Times New Roman CYR" w:eastAsia="Times New Roman" w:hAnsi="Times New Roman CYR" w:cs="Times New Roman"/>
          <w:b/>
          <w:bCs/>
          <w:sz w:val="28"/>
          <w:szCs w:val="28"/>
          <w:lang w:eastAsia="ru-RU"/>
        </w:rPr>
      </w:pPr>
      <w:r w:rsidRPr="00071BDB">
        <w:rPr>
          <w:rFonts w:ascii="Times New Roman" w:eastAsia="Times New Roman" w:hAnsi="Times New Roman" w:cs="Times New Roman"/>
          <w:b/>
          <w:sz w:val="28"/>
          <w:szCs w:val="28"/>
          <w:lang w:eastAsia="ru-RU"/>
        </w:rPr>
        <w:t>С</w:t>
      </w:r>
      <w:r w:rsidR="004E2AC2" w:rsidRPr="00071BDB">
        <w:rPr>
          <w:rFonts w:ascii="Times New Roman CYR" w:eastAsia="Times New Roman" w:hAnsi="Times New Roman CYR" w:cs="Times New Roman"/>
          <w:b/>
          <w:sz w:val="28"/>
          <w:szCs w:val="28"/>
          <w:lang w:eastAsia="ru-RU"/>
        </w:rPr>
        <w:t xml:space="preserve">тандарты </w:t>
      </w:r>
      <w:r w:rsidR="000B56B3" w:rsidRPr="00071BDB">
        <w:rPr>
          <w:rFonts w:ascii="Times New Roman CYR" w:eastAsia="Times New Roman" w:hAnsi="Times New Roman CYR" w:cs="Times New Roman"/>
          <w:b/>
          <w:sz w:val="28"/>
          <w:szCs w:val="28"/>
          <w:lang w:eastAsia="ru-RU"/>
        </w:rPr>
        <w:t>для составления бухгалтерской отчетности</w:t>
      </w:r>
      <w:r w:rsidR="000B56B3" w:rsidRPr="00071BDB">
        <w:rPr>
          <w:rFonts w:ascii="Times New Roman CYR" w:eastAsia="Times New Roman" w:hAnsi="Times New Roman CYR" w:cs="Times New Roman"/>
          <w:b/>
          <w:bCs/>
          <w:sz w:val="28"/>
          <w:szCs w:val="28"/>
          <w:lang w:eastAsia="ru-RU"/>
        </w:rPr>
        <w:t xml:space="preserve"> </w:t>
      </w:r>
    </w:p>
    <w:p w:rsidR="000B56B3" w:rsidRPr="00071BDB" w:rsidRDefault="000B56B3" w:rsidP="006370ED">
      <w:pPr>
        <w:jc w:val="center"/>
        <w:rPr>
          <w:rFonts w:ascii="Times New Roman CYR" w:eastAsia="Times New Roman" w:hAnsi="Times New Roman CYR" w:cs="Times New Roman"/>
          <w:b/>
          <w:bCs/>
          <w:sz w:val="28"/>
          <w:szCs w:val="28"/>
          <w:lang w:eastAsia="ru-RU"/>
        </w:rPr>
      </w:pPr>
      <w:r w:rsidRPr="00071BDB">
        <w:rPr>
          <w:rFonts w:ascii="Times New Roman CYR" w:eastAsia="Times New Roman" w:hAnsi="Times New Roman CYR" w:cs="Times New Roman"/>
          <w:b/>
          <w:bCs/>
          <w:sz w:val="28"/>
          <w:szCs w:val="28"/>
          <w:lang w:eastAsia="ru-RU"/>
        </w:rPr>
        <w:t>некредитны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финансовы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организаци</w:t>
      </w:r>
      <w:r w:rsidR="00F56F91" w:rsidRPr="00071BDB">
        <w:rPr>
          <w:rFonts w:ascii="Times New Roman CYR" w:eastAsia="Times New Roman" w:hAnsi="Times New Roman CYR" w:cs="Times New Roman"/>
          <w:b/>
          <w:bCs/>
          <w:sz w:val="28"/>
          <w:szCs w:val="28"/>
          <w:lang w:eastAsia="ru-RU"/>
        </w:rPr>
        <w:t>ями</w:t>
      </w:r>
    </w:p>
    <w:p w:rsidR="00F56F91" w:rsidRPr="00071BDB" w:rsidRDefault="00F56F91" w:rsidP="006370ED">
      <w:pPr>
        <w:jc w:val="center"/>
        <w:rPr>
          <w:rFonts w:ascii="Times New Roman CYR" w:eastAsia="Times New Roman" w:hAnsi="Times New Roman CYR" w:cs="Times New Roman"/>
          <w:b/>
          <w:bCs/>
          <w:sz w:val="28"/>
          <w:szCs w:val="28"/>
          <w:lang w:eastAsia="ru-RU"/>
        </w:rPr>
      </w:pPr>
    </w:p>
    <w:p w:rsidR="000B56B3" w:rsidRPr="00071BDB" w:rsidRDefault="000B56B3"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071BDB">
        <w:rPr>
          <w:rFonts w:ascii="Times New Roman CYR" w:eastAsia="Times New Roman" w:hAnsi="Times New Roman CYR" w:cs="Times New Roman"/>
          <w:sz w:val="28"/>
          <w:szCs w:val="28"/>
          <w:lang w:eastAsia="ru-RU"/>
        </w:rPr>
        <w:t>С 1 января 2017 г. страховые организации, общества взаимного страхования, страховые брокеры, негосударственные пенсионные фонды, акционерные инвестиционные фонды, бюро кредитных историй, кредитные рейтинговые агентства (далее – НФО) при ведении бухгалтерского учета и составлении бухгалтерской отчетности руководствуются следующими стандартами бухгалтерского учета:</w:t>
      </w:r>
    </w:p>
    <w:p w:rsidR="002754D2" w:rsidRPr="00071BDB" w:rsidRDefault="002754D2" w:rsidP="006370ED">
      <w:pPr>
        <w:ind w:left="20" w:right="2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676B6E"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676B6E"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486-П «О Плане счетов бухгалтерского учета в некредитных финансовых организациях и порядке его применения» (далее – Положение № 486-П</w:t>
      </w:r>
      <w:r w:rsidR="000B56B3"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F248AA" w:rsidRPr="00071BDB">
        <w:rPr>
          <w:rFonts w:ascii="Times New Roman CYR" w:eastAsia="Times New Roman" w:hAnsi="Times New Roman CYR" w:cs="Times New Roman"/>
          <w:sz w:val="28"/>
          <w:szCs w:val="28"/>
          <w:lang w:eastAsia="ru-RU"/>
        </w:rPr>
        <w:t xml:space="preserve">Положением Банка России от 2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487-П «Отраслевой стандарт бухгалтерского учета доходов, расходов и прочего совокупного дохода </w:t>
      </w:r>
      <w:r w:rsidR="00333EF7" w:rsidRPr="00071BDB">
        <w:rPr>
          <w:rFonts w:ascii="Times New Roman CYR" w:eastAsia="Times New Roman" w:hAnsi="Times New Roman CYR" w:cs="Times New Roman"/>
          <w:sz w:val="28"/>
          <w:szCs w:val="28"/>
          <w:lang w:eastAsia="ru-RU"/>
        </w:rPr>
        <w:t>некредитн</w:t>
      </w:r>
      <w:r w:rsidR="00333EF7">
        <w:rPr>
          <w:rFonts w:ascii="Times New Roman CYR" w:eastAsia="Times New Roman" w:hAnsi="Times New Roman CYR" w:cs="Times New Roman"/>
          <w:sz w:val="28"/>
          <w:szCs w:val="28"/>
          <w:lang w:eastAsia="ru-RU"/>
        </w:rPr>
        <w:t>ы</w:t>
      </w:r>
      <w:r w:rsidR="00333EF7" w:rsidRPr="00071BDB">
        <w:rPr>
          <w:rFonts w:ascii="Times New Roman CYR" w:eastAsia="Times New Roman" w:hAnsi="Times New Roman CYR" w:cs="Times New Roman"/>
          <w:sz w:val="28"/>
          <w:szCs w:val="28"/>
          <w:lang w:eastAsia="ru-RU"/>
        </w:rPr>
        <w:t xml:space="preserve">х </w:t>
      </w:r>
      <w:r w:rsidRPr="00071BDB">
        <w:rPr>
          <w:rFonts w:ascii="Times New Roman CYR" w:eastAsia="Times New Roman" w:hAnsi="Times New Roman CYR" w:cs="Times New Roman"/>
          <w:sz w:val="28"/>
          <w:szCs w:val="28"/>
          <w:lang w:eastAsia="ru-RU"/>
        </w:rPr>
        <w:t xml:space="preserve">финансовых организаций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15 «Выручка по договорам с покупателями»;</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F248AA"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w:t>
      </w:r>
      <w:r w:rsidR="00F248AA" w:rsidRPr="00071BDB">
        <w:rPr>
          <w:rFonts w:ascii="Times New Roman CYR" w:eastAsia="Times New Roman" w:hAnsi="Times New Roman CYR" w:cs="Times New Roman"/>
          <w:sz w:val="28"/>
          <w:szCs w:val="28"/>
          <w:lang w:eastAsia="ru-RU"/>
        </w:rPr>
        <w:t> 4</w:t>
      </w:r>
      <w:r w:rsidRPr="00071BDB">
        <w:rPr>
          <w:rFonts w:ascii="Times New Roman CYR" w:eastAsia="Times New Roman" w:hAnsi="Times New Roman CYR" w:cs="Times New Roman"/>
          <w:sz w:val="28"/>
          <w:szCs w:val="28"/>
          <w:lang w:eastAsia="ru-RU"/>
        </w:rPr>
        <w:t>88-П «Отраслевой стандарт бухгалтерского учета производных финансовых инструментов некредитными финансовыми организациями</w:t>
      </w:r>
      <w:r w:rsidR="000B56B3" w:rsidRPr="00071BDB">
        <w:rPr>
          <w:rFonts w:ascii="Times New Roman CYR" w:eastAsia="Times New Roman" w:hAnsi="Times New Roman CYR" w:cs="Times New Roman"/>
          <w:sz w:val="28"/>
          <w:szCs w:val="28"/>
          <w:lang w:eastAsia="ru-RU"/>
        </w:rPr>
        <w:t>»</w:t>
      </w:r>
      <w:r w:rsidR="00F248AA" w:rsidRPr="00071BDB">
        <w:rPr>
          <w:rFonts w:ascii="Times New Roman CYR" w:eastAsia="Times New Roman" w:hAnsi="Times New Roman CYR" w:cs="Times New Roman"/>
          <w:sz w:val="28"/>
          <w:szCs w:val="28"/>
          <w:lang w:eastAsia="ru-RU"/>
        </w:rPr>
        <w:t xml:space="preserve"> или</w:t>
      </w:r>
      <w:r w:rsidRPr="00071BDB">
        <w:rPr>
          <w:rFonts w:ascii="Times New Roman CYR" w:eastAsia="Times New Roman" w:hAnsi="Times New Roman CYR" w:cs="Times New Roman"/>
          <w:sz w:val="28"/>
          <w:szCs w:val="28"/>
          <w:lang w:eastAsia="ru-RU"/>
        </w:rPr>
        <w:t xml:space="preserve">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 xml:space="preserve">9 «Финансовые инструменты» в редакции 2014 г. </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 xml:space="preserve">при принятии </w:t>
      </w:r>
      <w:r w:rsidR="00017C6A" w:rsidRPr="00071BDB">
        <w:rPr>
          <w:rFonts w:ascii="Times New Roman CYR" w:eastAsia="Times New Roman" w:hAnsi="Times New Roman CYR" w:cs="Times New Roman"/>
          <w:sz w:val="28"/>
          <w:szCs w:val="28"/>
          <w:lang w:eastAsia="ru-RU"/>
        </w:rPr>
        <w:t xml:space="preserve">НФО </w:t>
      </w:r>
      <w:r w:rsidRPr="00071BDB">
        <w:rPr>
          <w:rFonts w:ascii="Times New Roman CYR" w:eastAsia="Times New Roman" w:hAnsi="Times New Roman CYR" w:cs="Times New Roman"/>
          <w:sz w:val="28"/>
          <w:szCs w:val="28"/>
          <w:lang w:eastAsia="ru-RU"/>
        </w:rPr>
        <w:t xml:space="preserve">решения о досрочном применении </w:t>
      </w:r>
      <w:r w:rsidR="00C7166B" w:rsidRPr="00071BDB">
        <w:rPr>
          <w:rFonts w:ascii="Times New Roman CYR" w:eastAsia="Times New Roman" w:hAnsi="Times New Roman CYR" w:cs="Times New Roman"/>
          <w:sz w:val="28"/>
          <w:szCs w:val="28"/>
          <w:lang w:eastAsia="ru-RU"/>
        </w:rPr>
        <w:t>этого стандарта</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489-П «Отраслевой стандарт бухгалтерского учета вознаграждений работникам некредитными финансовыми организациями</w:t>
      </w:r>
      <w:r w:rsidR="00C7166B" w:rsidRPr="00071BDB">
        <w:rPr>
          <w:rFonts w:ascii="Times New Roman CYR" w:eastAsia="Times New Roman" w:hAnsi="Times New Roman CYR" w:cs="Times New Roman"/>
          <w:sz w:val="28"/>
          <w:szCs w:val="28"/>
          <w:lang w:eastAsia="ru-RU"/>
        </w:rPr>
        <w:t>»</w:t>
      </w:r>
      <w:r w:rsidR="000B56B3" w:rsidRPr="00071BDB">
        <w:rPr>
          <w:rFonts w:ascii="Times New Roman CYR" w:eastAsia="Times New Roman" w:hAnsi="Times New Roman CYR" w:cs="Times New Roman"/>
          <w:sz w:val="28"/>
          <w:szCs w:val="28"/>
          <w:lang w:eastAsia="ru-RU"/>
        </w:rPr>
        <w:t xml:space="preserve">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19 «Вознаграждения работникам»;</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490-П «Отраслевой стандарт бухгалтерского учета отложенных налоговых обязательств и отложенных налоговых активов некредитн</w:t>
      </w:r>
      <w:r w:rsidR="000B56B3" w:rsidRPr="00071BDB">
        <w:rPr>
          <w:rFonts w:ascii="Times New Roman CYR" w:eastAsia="Times New Roman" w:hAnsi="Times New Roman CYR" w:cs="Times New Roman"/>
          <w:sz w:val="28"/>
          <w:szCs w:val="28"/>
          <w:lang w:eastAsia="ru-RU"/>
        </w:rPr>
        <w:t xml:space="preserve">ыми финансовыми организациями»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12 «Налоги на прибыль»;</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434FDD" w:rsidRPr="00071BDB">
        <w:rPr>
          <w:rFonts w:ascii="Times New Roman CYR" w:eastAsia="Times New Roman" w:hAnsi="Times New Roman CYR" w:cs="Times New Roman"/>
          <w:sz w:val="28"/>
          <w:szCs w:val="28"/>
          <w:lang w:eastAsia="ru-RU"/>
        </w:rPr>
        <w:t xml:space="preserve">Положением Банка России от </w:t>
      </w:r>
      <w:r w:rsidRPr="00071BDB">
        <w:rPr>
          <w:rFonts w:ascii="Times New Roman CYR" w:eastAsia="Times New Roman" w:hAnsi="Times New Roman CYR" w:cs="Times New Roman"/>
          <w:sz w:val="28"/>
          <w:szCs w:val="28"/>
          <w:lang w:eastAsia="ru-RU"/>
        </w:rPr>
        <w:t>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xml:space="preserve">№ 491-П «Отраслевой стандарт бухгалтерского учета в страховых организациях и </w:t>
      </w:r>
      <w:r w:rsidRPr="00071BDB">
        <w:rPr>
          <w:rFonts w:ascii="Times New Roman CYR" w:eastAsia="Times New Roman" w:hAnsi="Times New Roman CYR" w:cs="Times New Roman"/>
          <w:sz w:val="28"/>
          <w:szCs w:val="28"/>
          <w:lang w:eastAsia="ru-RU"/>
        </w:rPr>
        <w:lastRenderedPageBreak/>
        <w:t>обществах взаимного страхования, расположенных на территории Российской Феде</w:t>
      </w:r>
      <w:r w:rsidR="000B56B3" w:rsidRPr="00071BDB">
        <w:rPr>
          <w:rFonts w:ascii="Times New Roman CYR" w:eastAsia="Times New Roman" w:hAnsi="Times New Roman CYR" w:cs="Times New Roman"/>
          <w:sz w:val="28"/>
          <w:szCs w:val="28"/>
          <w:lang w:eastAsia="ru-RU"/>
        </w:rPr>
        <w:t xml:space="preserve">рации»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22</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w:t>
      </w:r>
      <w:r w:rsidR="00861F9E" w:rsidRPr="00071BDB">
        <w:rPr>
          <w:rFonts w:ascii="Times New Roman CYR" w:eastAsia="Times New Roman" w:hAnsi="Times New Roman CYR" w:cs="Times New Roman"/>
          <w:sz w:val="28"/>
          <w:szCs w:val="28"/>
          <w:lang w:eastAsia="ru-RU"/>
        </w:rPr>
        <w:t>дитных финансовых организациях»</w:t>
      </w:r>
      <w:r w:rsidRPr="00071BDB">
        <w:rPr>
          <w:rFonts w:ascii="Times New Roman CYR" w:eastAsia="Times New Roman" w:hAnsi="Times New Roman CYR" w:cs="Times New Roman"/>
          <w:sz w:val="28"/>
          <w:szCs w:val="28"/>
          <w:lang w:eastAsia="ru-RU"/>
        </w:rPr>
        <w:t xml:space="preserve">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13</w:t>
      </w:r>
      <w:r w:rsidR="00C7166B" w:rsidRPr="00071BDB">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36 «Обесценение активов»,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16 «Основные средства»,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38 «Нематериальные активы»,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 «Объединение бизнесов»,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40 «Инвестиционная недвижимость»,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2 «Запасы»;</w:t>
      </w:r>
    </w:p>
    <w:p w:rsidR="002754D2" w:rsidRPr="002A6A4C" w:rsidRDefault="002754D2" w:rsidP="006370ED">
      <w:pPr>
        <w:ind w:left="2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Положени</w:t>
      </w:r>
      <w:r w:rsidR="00C7166B" w:rsidRPr="002A6A4C">
        <w:rPr>
          <w:rFonts w:ascii="Times New Roman CYR" w:eastAsia="Times New Roman" w:hAnsi="Times New Roman CYR" w:cs="Times New Roman"/>
          <w:sz w:val="28"/>
          <w:szCs w:val="28"/>
          <w:lang w:eastAsia="ru-RU"/>
        </w:rPr>
        <w:t>ями</w:t>
      </w:r>
      <w:r w:rsidR="00434FDD" w:rsidRPr="002A6A4C">
        <w:rPr>
          <w:rFonts w:ascii="Times New Roman CYR" w:eastAsia="Times New Roman" w:hAnsi="Times New Roman CYR" w:cs="Times New Roman"/>
          <w:sz w:val="28"/>
          <w:szCs w:val="28"/>
          <w:lang w:eastAsia="ru-RU"/>
        </w:rPr>
        <w:t xml:space="preserve"> Банка России от </w:t>
      </w:r>
      <w:r w:rsidRPr="002A6A4C">
        <w:rPr>
          <w:rFonts w:ascii="Times New Roman CYR" w:eastAsia="Times New Roman" w:hAnsi="Times New Roman CYR" w:cs="Times New Roman"/>
          <w:sz w:val="28"/>
          <w:szCs w:val="28"/>
          <w:lang w:eastAsia="ru-RU"/>
        </w:rPr>
        <w:t>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от 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494-П «Отраслевой стандарт бухгалтерского учета операций с ценными бумагами в некредитных финансовых организациях»</w:t>
      </w:r>
      <w:r w:rsidR="00434FDD" w:rsidRPr="002A6A4C">
        <w:rPr>
          <w:rFonts w:ascii="Times New Roman CYR" w:eastAsia="Times New Roman" w:hAnsi="Times New Roman CYR" w:cs="Times New Roman"/>
          <w:sz w:val="28"/>
          <w:szCs w:val="28"/>
          <w:lang w:eastAsia="ru-RU"/>
        </w:rPr>
        <w:t xml:space="preserve">,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 г. № 501-П «Отраслевой стандарт бухгалтерского учета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w:t>
      </w:r>
      <w:r w:rsidR="00861F9E" w:rsidRPr="002A6A4C">
        <w:rPr>
          <w:rFonts w:ascii="Times New Roman CYR" w:eastAsia="Times New Roman" w:hAnsi="Times New Roman CYR" w:cs="Times New Roman"/>
          <w:sz w:val="28"/>
          <w:szCs w:val="28"/>
          <w:lang w:eastAsia="ru-RU"/>
        </w:rPr>
        <w:t xml:space="preserve"> (оплате) облигаций и векселей»</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39 «Финансовые инструменты: признание и оценка»,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9 «Финансовые инструменты» в редакции 2014 г</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 </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при принятии </w:t>
      </w:r>
      <w:r w:rsidR="00C7166B" w:rsidRPr="002A6A4C">
        <w:rPr>
          <w:rFonts w:ascii="Times New Roman CYR" w:eastAsia="Times New Roman" w:hAnsi="Times New Roman CYR" w:cs="Times New Roman"/>
          <w:sz w:val="28"/>
          <w:szCs w:val="28"/>
          <w:lang w:eastAsia="ru-RU"/>
        </w:rPr>
        <w:t xml:space="preserve">НФО </w:t>
      </w:r>
      <w:r w:rsidRPr="002A6A4C">
        <w:rPr>
          <w:rFonts w:ascii="Times New Roman CYR" w:eastAsia="Times New Roman" w:hAnsi="Times New Roman CYR" w:cs="Times New Roman"/>
          <w:sz w:val="28"/>
          <w:szCs w:val="28"/>
          <w:lang w:eastAsia="ru-RU"/>
        </w:rPr>
        <w:t xml:space="preserve">решения о досрочном применении </w:t>
      </w:r>
      <w:r w:rsidR="00C7166B" w:rsidRPr="002A6A4C">
        <w:rPr>
          <w:rFonts w:ascii="Times New Roman CYR" w:eastAsia="Times New Roman" w:hAnsi="Times New Roman CYR" w:cs="Times New Roman"/>
          <w:sz w:val="28"/>
          <w:szCs w:val="28"/>
          <w:lang w:eastAsia="ru-RU"/>
        </w:rPr>
        <w:t>этого стандарта)</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w:t>
      </w:r>
      <w:r w:rsidR="00C7166B" w:rsidRPr="002A6A4C">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6311"/>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 xml:space="preserve">Положением Банка России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w:t>
      </w:r>
      <w:r w:rsidR="00434FDD" w:rsidRPr="002A6A4C">
        <w:rPr>
          <w:rFonts w:ascii="Times New Roman CYR" w:eastAsia="Times New Roman" w:hAnsi="Times New Roman CYR" w:cs="Times New Roman"/>
          <w:sz w:val="28"/>
          <w:szCs w:val="28"/>
          <w:lang w:eastAsia="ru-RU"/>
        </w:rPr>
        <w:t> </w:t>
      </w:r>
      <w:r w:rsidRPr="002A6A4C">
        <w:rPr>
          <w:rFonts w:ascii="Times New Roman CYR" w:eastAsia="Times New Roman" w:hAnsi="Times New Roman CYR" w:cs="Times New Roman"/>
          <w:sz w:val="28"/>
          <w:szCs w:val="28"/>
          <w:lang w:eastAsia="ru-RU"/>
        </w:rPr>
        <w:t>502-П «Отраслевой стандарт бухгалтерского учета операций негосударственных пенсионных фондов, связанных с ведением ими деятельности в качестве</w:t>
      </w:r>
      <w:r w:rsidR="00434FDD"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 xml:space="preserve">страховщика по обязательному пенсионному страхованию и деятельности по негосударственному пенсионному обеспечению» (далее - Положение № 502-П)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tabs>
          <w:tab w:val="center" w:pos="2504"/>
          <w:tab w:val="right" w:pos="4365"/>
          <w:tab w:val="right" w:pos="6323"/>
          <w:tab w:val="left" w:pos="6473"/>
          <w:tab w:val="right" w:pos="9894"/>
        </w:tabs>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18</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505-П «Отраслевой стандарт бухгалтерского учета</w:t>
      </w:r>
      <w:r w:rsidRPr="002A6A4C">
        <w:rPr>
          <w:rFonts w:ascii="Times New Roman CYR" w:eastAsia="Times New Roman" w:hAnsi="Times New Roman CYR" w:cs="Times New Roman"/>
          <w:sz w:val="28"/>
          <w:szCs w:val="28"/>
          <w:lang w:eastAsia="ru-RU"/>
        </w:rPr>
        <w:tab/>
        <w:t xml:space="preserve"> операций,</w:t>
      </w:r>
      <w:r w:rsidR="00920AF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связанных с осуществлением договора доверительного управления имуществом, некредит</w:t>
      </w:r>
      <w:r w:rsidR="00D16A27" w:rsidRPr="002A6A4C">
        <w:rPr>
          <w:rFonts w:ascii="Times New Roman CYR" w:eastAsia="Times New Roman" w:hAnsi="Times New Roman CYR" w:cs="Times New Roman"/>
          <w:sz w:val="28"/>
          <w:szCs w:val="28"/>
          <w:lang w:eastAsia="ru-RU"/>
        </w:rPr>
        <w:t>ными финансовыми организациями»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4365"/>
          <w:tab w:val="right" w:pos="6323"/>
          <w:tab w:val="left" w:pos="6480"/>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3</w:t>
      </w:r>
      <w:r w:rsidR="00920AF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920AF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508-П</w:t>
      </w:r>
      <w:r w:rsidR="00C7166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«Отраслевой</w:t>
      </w:r>
      <w:r w:rsidR="00D96FAA"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стандарт</w:t>
      </w:r>
      <w:r w:rsidR="001248F9" w:rsidRPr="002A6A4C">
        <w:rPr>
          <w:rFonts w:ascii="Times New Roman CYR" w:eastAsia="Times New Roman" w:hAnsi="Times New Roman CYR" w:cs="Times New Roman"/>
          <w:sz w:val="28"/>
          <w:szCs w:val="28"/>
          <w:lang w:eastAsia="ru-RU"/>
        </w:rPr>
        <w:t xml:space="preserve"> бухгалтерского</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учета</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резервов </w:t>
      </w:r>
      <w:r w:rsidR="00920AFB" w:rsidRPr="002A6A4C">
        <w:rPr>
          <w:rFonts w:ascii="Times New Roman CYR" w:eastAsia="Times New Roman" w:hAnsi="Times New Roman CYR" w:cs="Times New Roman"/>
          <w:sz w:val="28"/>
          <w:szCs w:val="28"/>
          <w:lang w:eastAsia="ru-RU"/>
        </w:rPr>
        <w:t>–</w:t>
      </w:r>
      <w:r w:rsidR="001248F9" w:rsidRPr="002A6A4C">
        <w:rPr>
          <w:rFonts w:ascii="Times New Roman CYR" w:eastAsia="Times New Roman" w:hAnsi="Times New Roman CYR" w:cs="Times New Roman"/>
          <w:sz w:val="28"/>
          <w:szCs w:val="28"/>
          <w:lang w:eastAsia="ru-RU"/>
        </w:rPr>
        <w:t> оценочных</w:t>
      </w:r>
      <w:r w:rsidR="00D96FAA"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о</w:t>
      </w:r>
      <w:r w:rsidRPr="002A6A4C">
        <w:rPr>
          <w:rFonts w:ascii="Times New Roman CYR" w:eastAsia="Times New Roman" w:hAnsi="Times New Roman CYR" w:cs="Times New Roman"/>
          <w:sz w:val="28"/>
          <w:szCs w:val="28"/>
          <w:lang w:eastAsia="ru-RU"/>
        </w:rPr>
        <w:t xml:space="preserve">бязательств и условных обязательств некредитными финансовыми </w:t>
      </w:r>
      <w:r w:rsidRPr="002A6A4C">
        <w:rPr>
          <w:rFonts w:ascii="Times New Roman CYR" w:eastAsia="Times New Roman" w:hAnsi="Times New Roman CYR" w:cs="Times New Roman"/>
          <w:sz w:val="28"/>
          <w:szCs w:val="28"/>
          <w:lang w:eastAsia="ru-RU"/>
        </w:rPr>
        <w:lastRenderedPageBreak/>
        <w:t xml:space="preserve">организациями»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37 «Оценочные обязательства, условные обязательства и условные активы»;</w:t>
      </w:r>
    </w:p>
    <w:p w:rsidR="002754D2" w:rsidRPr="002A6A4C" w:rsidRDefault="002754D2" w:rsidP="006370ED">
      <w:pPr>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16</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520-П «Отраслевой стандарт бухгалтерского учета некредитными финансовыми организациями событий пос</w:t>
      </w:r>
      <w:r w:rsidR="00D16A27" w:rsidRPr="002A6A4C">
        <w:rPr>
          <w:rFonts w:ascii="Times New Roman CYR" w:eastAsia="Times New Roman" w:hAnsi="Times New Roman CYR" w:cs="Times New Roman"/>
          <w:sz w:val="28"/>
          <w:szCs w:val="28"/>
          <w:lang w:eastAsia="ru-RU"/>
        </w:rPr>
        <w:t>ле окончания отчетного периода»</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10 «События после отчетного периода»;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w:t>
      </w:r>
      <w:r w:rsidR="00D16A27" w:rsidRPr="002A6A4C">
        <w:rPr>
          <w:rFonts w:ascii="Times New Roman CYR" w:eastAsia="Times New Roman" w:hAnsi="Times New Roman CYR" w:cs="Times New Roman"/>
          <w:sz w:val="28"/>
          <w:szCs w:val="28"/>
          <w:lang w:eastAsia="ru-RU"/>
        </w:rPr>
        <w:t>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8 «Учетная политика, изменения в бухгалтерских оценках и ошибки»;</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524-П «Отраслевой стандарт бухгалтерского учета договоров аренды некредит</w:t>
      </w:r>
      <w:r w:rsidR="00EF7103" w:rsidRPr="002A6A4C">
        <w:rPr>
          <w:rFonts w:ascii="Times New Roman CYR" w:eastAsia="Times New Roman" w:hAnsi="Times New Roman CYR" w:cs="Times New Roman"/>
          <w:sz w:val="28"/>
          <w:szCs w:val="28"/>
          <w:lang w:eastAsia="ru-RU"/>
        </w:rPr>
        <w:t>ными финансовыми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17 «Аренда»;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9A5AAB"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xml:space="preserve">- Положением Банка России от </w:t>
      </w:r>
      <w:r w:rsidR="005D533B" w:rsidRPr="002A6A4C">
        <w:rPr>
          <w:rFonts w:ascii="Times New Roman CYR" w:eastAsia="Times New Roman" w:hAnsi="Times New Roman CYR" w:cs="Times New Roman"/>
          <w:sz w:val="28"/>
          <w:szCs w:val="28"/>
          <w:lang w:eastAsia="ru-RU"/>
        </w:rPr>
        <w:t xml:space="preserve">3 февраля </w:t>
      </w:r>
      <w:r w:rsidRPr="002A6A4C">
        <w:rPr>
          <w:rFonts w:ascii="Times New Roman CYR" w:eastAsia="Times New Roman" w:hAnsi="Times New Roman CYR" w:cs="Times New Roman"/>
          <w:sz w:val="28"/>
          <w:szCs w:val="28"/>
          <w:lang w:eastAsia="ru-RU"/>
        </w:rPr>
        <w:t>2016</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w:t>
      </w:r>
      <w:r w:rsidR="009A5AAB" w:rsidRPr="002A6A4C">
        <w:rPr>
          <w:rFonts w:ascii="Times New Roman CYR" w:eastAsia="Times New Roman" w:hAnsi="Times New Roman CYR" w:cs="Times New Roman"/>
          <w:sz w:val="28"/>
          <w:szCs w:val="28"/>
          <w:lang w:eastAsia="ru-RU"/>
        </w:rPr>
        <w:t>х агентств, страховых брокеров».</w:t>
      </w:r>
    </w:p>
    <w:p w:rsidR="001964E3" w:rsidRPr="002A6A4C" w:rsidRDefault="001964E3"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xml:space="preserve">В целях перехода с 1 января 2017 г. НФО на новый </w:t>
      </w:r>
      <w:r w:rsidRPr="002A6A4C">
        <w:rPr>
          <w:rFonts w:ascii="Times New Roman CYR" w:eastAsia="Times New Roman" w:hAnsi="Times New Roman CYR" w:cs="Times New Roman"/>
          <w:color w:val="000000"/>
          <w:sz w:val="28"/>
          <w:szCs w:val="28"/>
          <w:lang w:eastAsia="ru-RU"/>
        </w:rPr>
        <w:t xml:space="preserve">План счетов бухгалтерского учета для некредитных финансовых организаций и </w:t>
      </w:r>
      <w:r w:rsidRPr="002A6A4C">
        <w:rPr>
          <w:rFonts w:ascii="Times New Roman CYR" w:eastAsia="Times New Roman" w:hAnsi="Times New Roman CYR" w:cs="Times New Roman"/>
          <w:sz w:val="28"/>
          <w:szCs w:val="28"/>
          <w:lang w:eastAsia="ru-RU"/>
        </w:rPr>
        <w:t xml:space="preserve">отраслевые стандарты бухгалтерского учета Банком России были </w:t>
      </w:r>
      <w:r w:rsidR="00C7166B" w:rsidRPr="002A6A4C">
        <w:rPr>
          <w:rFonts w:ascii="Times New Roman CYR" w:eastAsia="Times New Roman" w:hAnsi="Times New Roman CYR" w:cs="Times New Roman"/>
          <w:sz w:val="28"/>
          <w:szCs w:val="28"/>
          <w:lang w:eastAsia="ru-RU"/>
        </w:rPr>
        <w:t>изданы</w:t>
      </w:r>
      <w:r w:rsidRPr="002A6A4C">
        <w:rPr>
          <w:rFonts w:ascii="Times New Roman CYR" w:eastAsia="Times New Roman" w:hAnsi="Times New Roman CYR" w:cs="Times New Roman"/>
          <w:sz w:val="28"/>
          <w:szCs w:val="28"/>
          <w:lang w:eastAsia="ru-RU"/>
        </w:rPr>
        <w:t xml:space="preserve"> Информационн</w:t>
      </w:r>
      <w:r w:rsidR="00C7166B" w:rsidRPr="002A6A4C">
        <w:rPr>
          <w:rFonts w:ascii="Times New Roman CYR" w:eastAsia="Times New Roman" w:hAnsi="Times New Roman CYR" w:cs="Times New Roman"/>
          <w:sz w:val="28"/>
          <w:szCs w:val="28"/>
          <w:lang w:eastAsia="ru-RU"/>
        </w:rPr>
        <w:t>ы</w:t>
      </w:r>
      <w:r w:rsidRPr="002A6A4C">
        <w:rPr>
          <w:rFonts w:ascii="Times New Roman CYR" w:eastAsia="Times New Roman" w:hAnsi="Times New Roman CYR" w:cs="Times New Roman"/>
          <w:sz w:val="28"/>
          <w:szCs w:val="28"/>
          <w:lang w:eastAsia="ru-RU"/>
        </w:rPr>
        <w:t>е письм</w:t>
      </w:r>
      <w:r w:rsidR="00C7166B" w:rsidRPr="002A6A4C">
        <w:rPr>
          <w:rFonts w:ascii="Times New Roman CYR" w:eastAsia="Times New Roman" w:hAnsi="Times New Roman CYR" w:cs="Times New Roman"/>
          <w:sz w:val="28"/>
          <w:szCs w:val="28"/>
          <w:lang w:eastAsia="ru-RU"/>
        </w:rPr>
        <w:t>а</w:t>
      </w:r>
      <w:r w:rsidRPr="002A6A4C">
        <w:rPr>
          <w:rFonts w:ascii="Times New Roman CYR" w:eastAsia="Times New Roman" w:hAnsi="Times New Roman CYR" w:cs="Times New Roman"/>
          <w:sz w:val="28"/>
          <w:szCs w:val="28"/>
          <w:lang w:eastAsia="ru-RU"/>
        </w:rPr>
        <w:t xml:space="preserve"> от 6 декабря 2016 г. № ИН-01-18/86 «О переходе с 1 января 2017 года на новый План счетов и отраслевые стандарты бухгалтерского учета» и от 5 июля 2016 г. № ИН-01-18/50 «О соответствии Плана счетов бухгалтерского учета финансово-хозяйственной деятельности организаций и Плана счетов бухгалтерского учета в некредитных финансовых организациях». </w:t>
      </w:r>
    </w:p>
    <w:p w:rsidR="00DE4207" w:rsidRPr="006D5D5D" w:rsidRDefault="009A5AAB" w:rsidP="006370ED">
      <w:pPr>
        <w:ind w:left="20" w:right="40" w:firstLine="70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lastRenderedPageBreak/>
        <w:t xml:space="preserve">Указанные </w:t>
      </w:r>
      <w:r w:rsidR="00732B5A" w:rsidRPr="002A6A4C">
        <w:rPr>
          <w:rFonts w:ascii="Times New Roman CYR" w:eastAsia="Times New Roman" w:hAnsi="Times New Roman CYR" w:cs="Times New Roman"/>
          <w:sz w:val="28"/>
          <w:szCs w:val="28"/>
          <w:lang w:eastAsia="ru-RU"/>
        </w:rPr>
        <w:t xml:space="preserve">нормативные акты </w:t>
      </w:r>
      <w:r w:rsidR="00C13B41" w:rsidRPr="002A6A4C">
        <w:rPr>
          <w:rFonts w:ascii="Times New Roman CYR" w:eastAsia="Times New Roman" w:hAnsi="Times New Roman CYR" w:cs="Times New Roman"/>
          <w:sz w:val="28"/>
          <w:szCs w:val="28"/>
          <w:lang w:eastAsia="ru-RU"/>
        </w:rPr>
        <w:t xml:space="preserve">и информационные письма </w:t>
      </w:r>
      <w:r w:rsidR="004A5BB1" w:rsidRPr="002A6A4C">
        <w:rPr>
          <w:rFonts w:ascii="Times New Roman CYR" w:eastAsia="Times New Roman" w:hAnsi="Times New Roman CYR" w:cs="Times New Roman"/>
          <w:sz w:val="28"/>
          <w:szCs w:val="28"/>
          <w:lang w:eastAsia="ru-RU"/>
        </w:rPr>
        <w:t xml:space="preserve">размещены </w:t>
      </w:r>
      <w:r w:rsidR="000818DC" w:rsidRPr="002A6A4C">
        <w:rPr>
          <w:rFonts w:ascii="Times New Roman CYR" w:eastAsia="Times New Roman" w:hAnsi="Times New Roman CYR" w:cs="Times New Roman"/>
          <w:sz w:val="28"/>
          <w:szCs w:val="28"/>
          <w:lang w:eastAsia="ru-RU"/>
        </w:rPr>
        <w:t xml:space="preserve">на официальном </w:t>
      </w:r>
      <w:r w:rsidR="004A5BB1" w:rsidRPr="002A6A4C">
        <w:rPr>
          <w:rFonts w:ascii="Times New Roman CYR" w:eastAsia="Times New Roman" w:hAnsi="Times New Roman CYR" w:cs="Times New Roman"/>
          <w:sz w:val="28"/>
          <w:szCs w:val="28"/>
          <w:lang w:eastAsia="ru-RU"/>
        </w:rPr>
        <w:t>Интернет–</w:t>
      </w:r>
      <w:r w:rsidR="000818DC" w:rsidRPr="002A6A4C">
        <w:rPr>
          <w:rFonts w:ascii="Times New Roman CYR" w:eastAsia="Times New Roman" w:hAnsi="Times New Roman CYR" w:cs="Times New Roman"/>
          <w:sz w:val="28"/>
          <w:szCs w:val="28"/>
          <w:lang w:eastAsia="ru-RU"/>
        </w:rPr>
        <w:t xml:space="preserve">сайте Банка России </w:t>
      </w:r>
      <w:hyperlink r:id="rId15" w:history="1">
        <w:r w:rsidR="00683A2E" w:rsidRPr="00B0628B">
          <w:rPr>
            <w:rStyle w:val="a7"/>
            <w:rFonts w:ascii="Times New Roman CYR" w:eastAsia="Times New Roman" w:hAnsi="Times New Roman CYR" w:cs="Times New Roman"/>
            <w:sz w:val="28"/>
            <w:szCs w:val="28"/>
            <w:lang w:val="en-US" w:eastAsia="ru-RU"/>
          </w:rPr>
          <w:t>www</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cbr</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ru</w:t>
        </w:r>
      </w:hyperlink>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в разделе «Информационно-аналитические материалы</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 в некр</w:t>
      </w:r>
      <w:r w:rsidR="00C54BC9" w:rsidRPr="00C7166B">
        <w:rPr>
          <w:rFonts w:ascii="Times New Roman CYR" w:eastAsia="Times New Roman" w:hAnsi="Times New Roman CYR" w:cs="Times New Roman"/>
          <w:sz w:val="28"/>
          <w:szCs w:val="28"/>
          <w:lang w:eastAsia="ru-RU"/>
        </w:rPr>
        <w:t>едитных финансовых организациях».</w:t>
      </w:r>
      <w:r w:rsidR="00C7166B" w:rsidRPr="00C7166B">
        <w:rPr>
          <w:rFonts w:ascii="Times New Roman CYR" w:eastAsia="Times New Roman" w:hAnsi="Times New Roman CYR" w:cs="Times New Roman"/>
          <w:sz w:val="28"/>
          <w:szCs w:val="28"/>
          <w:lang w:eastAsia="ru-RU"/>
        </w:rPr>
        <w:t xml:space="preserve"> </w:t>
      </w:r>
      <w:r w:rsidR="00796D31" w:rsidRPr="00C7166B">
        <w:rPr>
          <w:rFonts w:ascii="Times New Roman CYR" w:eastAsia="Times New Roman" w:hAnsi="Times New Roman CYR" w:cs="Times New Roman"/>
          <w:sz w:val="28"/>
          <w:szCs w:val="28"/>
          <w:lang w:eastAsia="ru-RU"/>
        </w:rPr>
        <w:t xml:space="preserve">МСФО </w:t>
      </w:r>
      <w:r w:rsidR="00715253" w:rsidRPr="00C7166B">
        <w:rPr>
          <w:rFonts w:ascii="Times New Roman CYR" w:eastAsia="Times New Roman" w:hAnsi="Times New Roman CYR" w:cs="Times New Roman"/>
          <w:sz w:val="28"/>
          <w:szCs w:val="28"/>
          <w:lang w:eastAsia="ru-RU"/>
        </w:rPr>
        <w:t>размещены на официальном Интернет</w:t>
      </w:r>
      <w:r w:rsidR="001855C1" w:rsidRPr="00C7166B">
        <w:rPr>
          <w:rFonts w:ascii="Times New Roman CYR" w:eastAsia="Times New Roman" w:hAnsi="Times New Roman CYR" w:cs="Times New Roman"/>
          <w:sz w:val="28"/>
          <w:szCs w:val="28"/>
          <w:lang w:eastAsia="ru-RU"/>
        </w:rPr>
        <w:t>–</w:t>
      </w:r>
      <w:r w:rsidR="00715253" w:rsidRPr="00C7166B">
        <w:rPr>
          <w:rFonts w:ascii="Times New Roman CYR" w:eastAsia="Times New Roman" w:hAnsi="Times New Roman CYR" w:cs="Times New Roman"/>
          <w:sz w:val="28"/>
          <w:szCs w:val="28"/>
          <w:lang w:eastAsia="ru-RU"/>
        </w:rPr>
        <w:t xml:space="preserve">сайте Минфина России </w:t>
      </w:r>
      <w:hyperlink r:id="rId16" w:history="1">
        <w:r w:rsidR="00BE1A43" w:rsidRPr="00B0628B">
          <w:rPr>
            <w:rStyle w:val="a7"/>
            <w:rFonts w:ascii="Times New Roman CYR" w:eastAsia="Times New Roman" w:hAnsi="Times New Roman CYR" w:cs="Times New Roman"/>
            <w:sz w:val="28"/>
            <w:szCs w:val="28"/>
            <w:lang w:val="en-US" w:eastAsia="ru-RU"/>
          </w:rPr>
          <w:t>www</w:t>
        </w:r>
        <w:r w:rsidR="00BE1A43" w:rsidRPr="00BE1A43">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minfin</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ru</w:t>
        </w:r>
      </w:hyperlink>
      <w:r w:rsidR="00715253" w:rsidRPr="00C7166B">
        <w:rPr>
          <w:rFonts w:ascii="Times New Roman CYR" w:eastAsia="Times New Roman" w:hAnsi="Times New Roman CYR" w:cs="Times New Roman"/>
          <w:sz w:val="28"/>
          <w:szCs w:val="28"/>
          <w:lang w:eastAsia="ru-RU"/>
        </w:rPr>
        <w:t xml:space="preserve"> в разделе «Бухгалтерский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56625F">
        <w:rPr>
          <w:rFonts w:ascii="Times New Roman CYR" w:eastAsia="Times New Roman" w:hAnsi="Times New Roman CYR" w:cs="Times New Roman"/>
          <w:sz w:val="28"/>
          <w:szCs w:val="28"/>
          <w:lang w:eastAsia="ru-RU"/>
        </w:rPr>
        <w:t xml:space="preserve"> </w:t>
      </w:r>
      <w:r w:rsidR="00DE4207" w:rsidRPr="00C7166B">
        <w:rPr>
          <w:rFonts w:ascii="Times New Roman CYR" w:eastAsia="Times New Roman" w:hAnsi="Times New Roman CYR" w:cs="Times New Roman"/>
          <w:sz w:val="28"/>
          <w:szCs w:val="28"/>
          <w:lang w:eastAsia="ru-RU"/>
        </w:rPr>
        <w:t>Международные стандарты финансовой отчетности».</w:t>
      </w:r>
    </w:p>
    <w:p w:rsidR="00C54BC9" w:rsidRPr="006D5D5D" w:rsidRDefault="00C54BC9" w:rsidP="006370ED">
      <w:pPr>
        <w:ind w:left="20" w:right="40" w:firstLine="860"/>
        <w:jc w:val="both"/>
        <w:rPr>
          <w:rFonts w:ascii="Times New Roman CYR" w:eastAsia="Times New Roman" w:hAnsi="Times New Roman CYR" w:cs="Times New Roman"/>
          <w:i/>
          <w:sz w:val="28"/>
          <w:szCs w:val="28"/>
          <w:lang w:eastAsia="ru-RU"/>
        </w:rPr>
      </w:pPr>
    </w:p>
    <w:p w:rsidR="004E188E" w:rsidRDefault="00C93ACC" w:rsidP="006370ED">
      <w:pPr>
        <w:jc w:val="center"/>
        <w:rPr>
          <w:rFonts w:ascii="Times New Roman CYR" w:hAnsi="Times New Roman CYR"/>
          <w:b/>
          <w:sz w:val="28"/>
          <w:szCs w:val="28"/>
        </w:rPr>
      </w:pPr>
      <w:r w:rsidRPr="00FA5BDF">
        <w:rPr>
          <w:rFonts w:ascii="Times New Roman CYR" w:hAnsi="Times New Roman CYR"/>
          <w:b/>
          <w:sz w:val="28"/>
          <w:szCs w:val="28"/>
        </w:rPr>
        <w:t>Ф</w:t>
      </w:r>
      <w:r w:rsidR="00C54BC9" w:rsidRPr="00FA5BDF">
        <w:rPr>
          <w:rFonts w:ascii="Times New Roman CYR" w:hAnsi="Times New Roman CYR"/>
          <w:b/>
          <w:sz w:val="28"/>
          <w:szCs w:val="28"/>
        </w:rPr>
        <w:t>орм</w:t>
      </w:r>
      <w:r w:rsidRPr="00FA5BDF">
        <w:rPr>
          <w:rFonts w:ascii="Times New Roman CYR" w:hAnsi="Times New Roman CYR"/>
          <w:b/>
          <w:sz w:val="28"/>
          <w:szCs w:val="28"/>
        </w:rPr>
        <w:t>ы</w:t>
      </w:r>
      <w:r w:rsidR="00C54BC9" w:rsidRPr="00FA5BDF">
        <w:rPr>
          <w:rFonts w:ascii="Times New Roman CYR" w:hAnsi="Times New Roman CYR"/>
          <w:b/>
          <w:sz w:val="28"/>
          <w:szCs w:val="28"/>
        </w:rPr>
        <w:t xml:space="preserve"> бухгалтерской отчетности</w:t>
      </w:r>
      <w:r w:rsidR="004E188E">
        <w:rPr>
          <w:rFonts w:ascii="Times New Roman CYR" w:hAnsi="Times New Roman CYR"/>
          <w:b/>
          <w:sz w:val="28"/>
          <w:szCs w:val="28"/>
        </w:rPr>
        <w:t xml:space="preserve"> </w:t>
      </w:r>
    </w:p>
    <w:p w:rsidR="00C54BC9" w:rsidRPr="00FA5BDF" w:rsidRDefault="004E188E" w:rsidP="006370ED">
      <w:pPr>
        <w:jc w:val="center"/>
        <w:rPr>
          <w:rFonts w:ascii="Times New Roman CYR" w:hAnsi="Times New Roman CYR"/>
          <w:b/>
          <w:sz w:val="28"/>
          <w:szCs w:val="28"/>
        </w:rPr>
      </w:pPr>
      <w:r>
        <w:rPr>
          <w:rFonts w:ascii="Times New Roman CYR" w:hAnsi="Times New Roman CYR"/>
          <w:b/>
          <w:sz w:val="28"/>
          <w:szCs w:val="28"/>
        </w:rPr>
        <w:t>некредитных финансовых организаций</w:t>
      </w:r>
    </w:p>
    <w:p w:rsidR="00C54BC9" w:rsidRPr="00FA5BDF" w:rsidRDefault="00C54BC9" w:rsidP="006370ED">
      <w:pPr>
        <w:jc w:val="center"/>
        <w:rPr>
          <w:rFonts w:ascii="Times New Roman CYR" w:hAnsi="Times New Roman CYR"/>
          <w:b/>
          <w:sz w:val="28"/>
          <w:szCs w:val="28"/>
        </w:rPr>
      </w:pPr>
    </w:p>
    <w:p w:rsidR="00C54BC9" w:rsidRPr="00FA5BDF" w:rsidRDefault="00C54BC9" w:rsidP="006370ED">
      <w:pPr>
        <w:pStyle w:val="ConsPlusNormal"/>
        <w:widowControl/>
        <w:ind w:firstLine="709"/>
        <w:jc w:val="both"/>
        <w:rPr>
          <w:rFonts w:ascii="Times New Roman" w:hAnsi="Times New Roman" w:cs="Times New Roman"/>
          <w:sz w:val="28"/>
          <w:szCs w:val="28"/>
        </w:rPr>
      </w:pPr>
      <w:r w:rsidRPr="00FA5BDF">
        <w:rPr>
          <w:rFonts w:ascii="Times New Roman" w:hAnsi="Times New Roman" w:cs="Times New Roman"/>
          <w:sz w:val="28"/>
        </w:rPr>
        <w:t>В соответствии с частью 1 статьи 30 Федерального закона «О бухгалтерском учете» до</w:t>
      </w:r>
      <w:r w:rsidRPr="00FA5BDF">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00FA5BDF" w:rsidRPr="00FA5BDF">
        <w:rPr>
          <w:rFonts w:ascii="Times New Roman CYR" w:hAnsi="Times New Roman CYR"/>
          <w:sz w:val="28"/>
          <w:szCs w:val="28"/>
        </w:rPr>
        <w:t xml:space="preserve">данным </w:t>
      </w:r>
      <w:r w:rsidRPr="00FA5BDF">
        <w:rPr>
          <w:rFonts w:ascii="Times New Roman CYR" w:hAnsi="Times New Roman CYR"/>
          <w:sz w:val="28"/>
          <w:szCs w:val="28"/>
        </w:rPr>
        <w:t xml:space="preserve">Федеральным </w:t>
      </w:r>
      <w:hyperlink w:anchor="Par405" w:history="1">
        <w:r w:rsidRPr="00FA5BDF">
          <w:rPr>
            <w:rFonts w:ascii="Times New Roman CYR" w:hAnsi="Times New Roman CYR"/>
            <w:sz w:val="28"/>
            <w:szCs w:val="28"/>
          </w:rPr>
          <w:t>законом</w:t>
        </w:r>
      </w:hyperlink>
      <w:r w:rsidRPr="00FA5BDF">
        <w:rPr>
          <w:rFonts w:ascii="Times New Roman CYR" w:hAnsi="Times New Roman CYR"/>
          <w:sz w:val="28"/>
          <w:szCs w:val="28"/>
        </w:rPr>
        <w:t>, применяются правила</w:t>
      </w:r>
      <w:r w:rsidRPr="00FA5BDF">
        <w:rPr>
          <w:rFonts w:ascii="Times New Roman CYR" w:hAnsi="Times New Roman CYR"/>
          <w:b/>
          <w:sz w:val="28"/>
          <w:szCs w:val="28"/>
        </w:rPr>
        <w:t xml:space="preserve"> </w:t>
      </w:r>
      <w:r w:rsidRPr="00FA5BDF">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r w:rsidRPr="00FA5BDF">
        <w:t xml:space="preserve"> </w:t>
      </w:r>
      <w:r w:rsidRPr="00FA5BDF">
        <w:rPr>
          <w:rFonts w:ascii="Times New Roman" w:hAnsi="Times New Roman" w:cs="Times New Roman"/>
          <w:sz w:val="28"/>
          <w:szCs w:val="28"/>
        </w:rPr>
        <w:t>Исходя из этого, с момента утверждения федерального или отраслевого стандарта бухгалтерского учета указанные правила применяются в части, не противоречащей таким стандартам.</w:t>
      </w:r>
    </w:p>
    <w:p w:rsidR="00C54BC9" w:rsidRPr="006D5D5D" w:rsidRDefault="00C54BC9" w:rsidP="006370ED">
      <w:pPr>
        <w:tabs>
          <w:tab w:val="left" w:pos="709"/>
        </w:tabs>
        <w:ind w:firstLine="709"/>
        <w:jc w:val="both"/>
        <w:rPr>
          <w:rFonts w:ascii="Times New Roman" w:hAnsi="Times New Roman" w:cs="Times New Roman"/>
          <w:i/>
          <w:sz w:val="28"/>
        </w:rPr>
      </w:pPr>
      <w:r w:rsidRPr="00FA5BDF">
        <w:rPr>
          <w:rFonts w:ascii="Times New Roman CYR" w:hAnsi="Times New Roman CYR"/>
          <w:sz w:val="28"/>
          <w:szCs w:val="28"/>
        </w:rPr>
        <w:t xml:space="preserve">Изложенное следует иметь в виду при </w:t>
      </w:r>
      <w:r w:rsidR="00FA5BDF" w:rsidRPr="00FA5BDF">
        <w:rPr>
          <w:rFonts w:ascii="Times New Roman CYR" w:hAnsi="Times New Roman CYR"/>
          <w:sz w:val="28"/>
          <w:szCs w:val="28"/>
        </w:rPr>
        <w:t xml:space="preserve">составлении НФО </w:t>
      </w:r>
      <w:r w:rsidRPr="00FA5BDF">
        <w:rPr>
          <w:rFonts w:ascii="Times New Roman CYR" w:hAnsi="Times New Roman CYR"/>
          <w:sz w:val="28"/>
          <w:szCs w:val="28"/>
        </w:rPr>
        <w:t>бухгалтерской отчетности.</w:t>
      </w:r>
      <w:r w:rsidRPr="006D5D5D">
        <w:rPr>
          <w:rFonts w:ascii="Times New Roman CYR" w:hAnsi="Times New Roman CYR"/>
          <w:i/>
          <w:sz w:val="28"/>
          <w:szCs w:val="28"/>
        </w:rPr>
        <w:t xml:space="preserve"> </w:t>
      </w:r>
    </w:p>
    <w:p w:rsidR="000818DC" w:rsidRPr="006D5D5D" w:rsidRDefault="000818DC" w:rsidP="006370ED">
      <w:pPr>
        <w:ind w:left="20" w:right="40" w:firstLine="840"/>
        <w:jc w:val="both"/>
        <w:rPr>
          <w:rFonts w:ascii="Times New Roman CYR" w:eastAsia="Times New Roman" w:hAnsi="Times New Roman CYR" w:cs="Times New Roman"/>
          <w:i/>
          <w:sz w:val="28"/>
          <w:szCs w:val="28"/>
          <w:lang w:eastAsia="ru-RU"/>
        </w:rPr>
      </w:pPr>
    </w:p>
    <w:p w:rsidR="00B178CB" w:rsidRPr="00C5248C" w:rsidRDefault="00B178CB" w:rsidP="006370ED">
      <w:pPr>
        <w:ind w:left="23" w:right="40" w:hanging="23"/>
        <w:jc w:val="center"/>
        <w:rPr>
          <w:rFonts w:ascii="Times New Roman CYR" w:eastAsia="Times New Roman" w:hAnsi="Times New Roman CYR" w:cs="Times New Roman"/>
          <w:b/>
          <w:sz w:val="28"/>
          <w:szCs w:val="28"/>
          <w:lang w:eastAsia="ru-RU"/>
        </w:rPr>
      </w:pPr>
      <w:r w:rsidRPr="004E188E">
        <w:rPr>
          <w:rFonts w:ascii="Times New Roman CYR" w:eastAsia="Times New Roman" w:hAnsi="Times New Roman CYR" w:cs="Times New Roman"/>
          <w:b/>
          <w:sz w:val="28"/>
          <w:szCs w:val="28"/>
          <w:lang w:eastAsia="ru-RU"/>
        </w:rPr>
        <w:t>Досрочное применение</w:t>
      </w:r>
      <w:r w:rsidR="00683A2E">
        <w:rPr>
          <w:rFonts w:ascii="Times New Roman CYR" w:eastAsia="Times New Roman" w:hAnsi="Times New Roman CYR" w:cs="Times New Roman"/>
          <w:b/>
          <w:sz w:val="28"/>
          <w:szCs w:val="28"/>
          <w:lang w:eastAsia="ru-RU"/>
        </w:rPr>
        <w:br/>
      </w:r>
      <w:r w:rsidR="006224E2" w:rsidRPr="004E188E">
        <w:rPr>
          <w:rFonts w:ascii="Times New Roman CYR" w:eastAsia="Times New Roman" w:hAnsi="Times New Roman CYR" w:cs="Times New Roman"/>
          <w:b/>
          <w:sz w:val="28"/>
          <w:szCs w:val="28"/>
          <w:lang w:eastAsia="ru-RU"/>
        </w:rPr>
        <w:t>МСФО</w:t>
      </w:r>
      <w:r w:rsidR="004E188E" w:rsidRPr="004E188E">
        <w:rPr>
          <w:rFonts w:ascii="Times New Roman CYR" w:eastAsia="Times New Roman" w:hAnsi="Times New Roman CYR" w:cs="Times New Roman"/>
          <w:b/>
          <w:sz w:val="28"/>
          <w:szCs w:val="28"/>
          <w:lang w:eastAsia="ru-RU"/>
        </w:rPr>
        <w:t xml:space="preserve"> </w:t>
      </w:r>
      <w:r w:rsidR="004E188E" w:rsidRPr="004E188E">
        <w:rPr>
          <w:rFonts w:ascii="Times New Roman CYR" w:eastAsia="Times New Roman" w:hAnsi="Times New Roman CYR" w:cs="Times New Roman"/>
          <w:b/>
          <w:sz w:val="28"/>
          <w:szCs w:val="28"/>
        </w:rPr>
        <w:t>(</w:t>
      </w:r>
      <w:r w:rsidR="004E188E" w:rsidRPr="004E188E">
        <w:rPr>
          <w:rFonts w:ascii="Times New Roman CYR" w:eastAsia="Times New Roman" w:hAnsi="Times New Roman CYR" w:cs="Times New Roman"/>
          <w:b/>
          <w:sz w:val="28"/>
          <w:szCs w:val="28"/>
          <w:lang w:val="en-US"/>
        </w:rPr>
        <w:t>IFRS</w:t>
      </w:r>
      <w:r w:rsidR="004E188E" w:rsidRPr="004E188E">
        <w:rPr>
          <w:rFonts w:ascii="Times New Roman CYR" w:eastAsia="Times New Roman" w:hAnsi="Times New Roman CYR" w:cs="Times New Roman"/>
          <w:b/>
          <w:sz w:val="28"/>
          <w:szCs w:val="28"/>
        </w:rPr>
        <w:t xml:space="preserve">) </w:t>
      </w:r>
      <w:r w:rsidR="004E188E" w:rsidRPr="004E188E">
        <w:rPr>
          <w:rFonts w:ascii="Times New Roman CYR" w:eastAsia="Times New Roman" w:hAnsi="Times New Roman CYR" w:cs="Times New Roman"/>
          <w:b/>
          <w:sz w:val="28"/>
          <w:szCs w:val="28"/>
          <w:lang w:eastAsia="ru-RU"/>
        </w:rPr>
        <w:t>9 «Финансовые инструменты»</w:t>
      </w:r>
    </w:p>
    <w:p w:rsidR="008B14D5" w:rsidRPr="00C5248C" w:rsidRDefault="008B14D5" w:rsidP="006370ED">
      <w:pPr>
        <w:ind w:left="20" w:right="40" w:hanging="20"/>
        <w:jc w:val="center"/>
        <w:rPr>
          <w:rFonts w:ascii="Times New Roman CYR" w:eastAsia="Times New Roman" w:hAnsi="Times New Roman CYR" w:cs="Times New Roman"/>
          <w:b/>
          <w:sz w:val="28"/>
          <w:szCs w:val="28"/>
          <w:u w:val="single"/>
          <w:lang w:eastAsia="ru-RU"/>
        </w:rPr>
      </w:pPr>
    </w:p>
    <w:p w:rsidR="006224E2" w:rsidRPr="00C5248C" w:rsidRDefault="002754D2" w:rsidP="006370ED">
      <w:pPr>
        <w:ind w:left="20" w:right="20" w:firstLine="689"/>
        <w:jc w:val="both"/>
        <w:rPr>
          <w:rFonts w:ascii="Times New Roman CYR" w:eastAsia="Times New Roman" w:hAnsi="Times New Roman CYR" w:cs="Times New Roman"/>
          <w:sz w:val="28"/>
          <w:szCs w:val="28"/>
          <w:lang w:eastAsia="ru-RU"/>
        </w:rPr>
      </w:pPr>
      <w:r w:rsidRPr="00C5248C">
        <w:rPr>
          <w:rFonts w:ascii="Times New Roman CYR" w:eastAsia="Times New Roman" w:hAnsi="Times New Roman CYR" w:cs="Times New Roman"/>
          <w:sz w:val="28"/>
          <w:szCs w:val="28"/>
          <w:lang w:eastAsia="ru-RU"/>
        </w:rPr>
        <w:t>НФО, применяющие с 1</w:t>
      </w:r>
      <w:r w:rsidR="00CD1163" w:rsidRPr="00C5248C">
        <w:rPr>
          <w:rFonts w:ascii="Times New Roman CYR" w:eastAsia="Times New Roman" w:hAnsi="Times New Roman CYR" w:cs="Times New Roman"/>
          <w:sz w:val="28"/>
          <w:szCs w:val="28"/>
          <w:lang w:eastAsia="ru-RU"/>
        </w:rPr>
        <w:t xml:space="preserve"> января </w:t>
      </w:r>
      <w:r w:rsidRPr="00C5248C">
        <w:rPr>
          <w:rFonts w:ascii="Times New Roman CYR" w:eastAsia="Times New Roman" w:hAnsi="Times New Roman CYR" w:cs="Times New Roman"/>
          <w:sz w:val="28"/>
          <w:szCs w:val="28"/>
          <w:lang w:eastAsia="ru-RU"/>
        </w:rPr>
        <w:t>2017</w:t>
      </w:r>
      <w:r w:rsidR="00CD1163" w:rsidRPr="00C5248C">
        <w:rPr>
          <w:rFonts w:ascii="Times New Roman CYR" w:eastAsia="Times New Roman" w:hAnsi="Times New Roman CYR" w:cs="Times New Roman"/>
          <w:sz w:val="28"/>
          <w:szCs w:val="28"/>
          <w:lang w:eastAsia="ru-RU"/>
        </w:rPr>
        <w:t> г.</w:t>
      </w:r>
      <w:r w:rsidRPr="00C5248C">
        <w:rPr>
          <w:rFonts w:ascii="Times New Roman CYR" w:eastAsia="Times New Roman" w:hAnsi="Times New Roman CYR" w:cs="Times New Roman"/>
          <w:sz w:val="28"/>
          <w:szCs w:val="28"/>
          <w:lang w:eastAsia="ru-RU"/>
        </w:rPr>
        <w:t xml:space="preserve"> отраслевые стандарты бухгалтерского учета, вправе принять решение о досрочном применении МСФО </w:t>
      </w:r>
      <w:r w:rsidRPr="00C5248C">
        <w:rPr>
          <w:rFonts w:ascii="Times New Roman CYR" w:eastAsia="Times New Roman" w:hAnsi="Times New Roman CYR" w:cs="Times New Roman"/>
          <w:sz w:val="28"/>
          <w:szCs w:val="28"/>
        </w:rPr>
        <w:t>(</w:t>
      </w:r>
      <w:r w:rsidRPr="00C5248C">
        <w:rPr>
          <w:rFonts w:ascii="Times New Roman CYR" w:eastAsia="Times New Roman" w:hAnsi="Times New Roman CYR" w:cs="Times New Roman"/>
          <w:sz w:val="28"/>
          <w:szCs w:val="28"/>
          <w:lang w:val="en-US"/>
        </w:rPr>
        <w:t>IFRS</w:t>
      </w:r>
      <w:r w:rsidRPr="00C5248C">
        <w:rPr>
          <w:rFonts w:ascii="Times New Roman CYR" w:eastAsia="Times New Roman" w:hAnsi="Times New Roman CYR" w:cs="Times New Roman"/>
          <w:sz w:val="28"/>
          <w:szCs w:val="28"/>
        </w:rPr>
        <w:t xml:space="preserve">) </w:t>
      </w:r>
      <w:r w:rsidRPr="00C5248C">
        <w:rPr>
          <w:rFonts w:ascii="Times New Roman CYR" w:eastAsia="Times New Roman" w:hAnsi="Times New Roman CYR" w:cs="Times New Roman"/>
          <w:sz w:val="28"/>
          <w:szCs w:val="28"/>
          <w:lang w:eastAsia="ru-RU"/>
        </w:rPr>
        <w:t>9 «Финансовые инструменты» в редакции 2014 г</w:t>
      </w:r>
      <w:r w:rsidR="00D57B26" w:rsidRPr="00C5248C">
        <w:rPr>
          <w:rFonts w:ascii="Times New Roman CYR" w:eastAsia="Times New Roman" w:hAnsi="Times New Roman CYR" w:cs="Times New Roman"/>
          <w:sz w:val="28"/>
          <w:szCs w:val="28"/>
          <w:lang w:eastAsia="ru-RU"/>
        </w:rPr>
        <w:t>.</w:t>
      </w:r>
      <w:r w:rsidRPr="00C5248C">
        <w:rPr>
          <w:rFonts w:ascii="Times New Roman CYR" w:eastAsia="Times New Roman" w:hAnsi="Times New Roman CYR" w:cs="Times New Roman"/>
          <w:sz w:val="28"/>
          <w:szCs w:val="28"/>
          <w:lang w:eastAsia="ru-RU"/>
        </w:rPr>
        <w:t xml:space="preserve">, </w:t>
      </w:r>
      <w:r w:rsidR="00B86BFC" w:rsidRPr="00C5248C">
        <w:rPr>
          <w:rFonts w:ascii="Times New Roman" w:hAnsi="Times New Roman" w:cs="Times New Roman"/>
          <w:color w:val="000000"/>
          <w:sz w:val="28"/>
          <w:szCs w:val="28"/>
          <w:shd w:val="clear" w:color="auto" w:fill="FFFFFF"/>
        </w:rPr>
        <w:t>введен</w:t>
      </w:r>
      <w:r w:rsidR="002F4A14" w:rsidRPr="00C5248C">
        <w:rPr>
          <w:rFonts w:ascii="Times New Roman" w:hAnsi="Times New Roman" w:cs="Times New Roman"/>
          <w:color w:val="000000"/>
          <w:sz w:val="28"/>
          <w:szCs w:val="28"/>
          <w:shd w:val="clear" w:color="auto" w:fill="FFFFFF"/>
        </w:rPr>
        <w:t>ного</w:t>
      </w:r>
      <w:r w:rsidR="00B86BFC" w:rsidRPr="00C5248C">
        <w:rPr>
          <w:rFonts w:ascii="Times New Roman" w:hAnsi="Times New Roman" w:cs="Times New Roman"/>
          <w:color w:val="000000"/>
          <w:sz w:val="28"/>
          <w:szCs w:val="28"/>
          <w:shd w:val="clear" w:color="auto" w:fill="FFFFFF"/>
        </w:rPr>
        <w:t xml:space="preserve"> в действие на территории Российской Федерации приказом Минфина России от </w:t>
      </w:r>
      <w:r w:rsidR="002F4A14" w:rsidRPr="00C5248C">
        <w:rPr>
          <w:rFonts w:ascii="Times New Roman" w:hAnsi="Times New Roman" w:cs="Times New Roman"/>
          <w:color w:val="000000"/>
          <w:sz w:val="28"/>
          <w:szCs w:val="28"/>
          <w:shd w:val="clear" w:color="auto" w:fill="FFFFFF"/>
        </w:rPr>
        <w:t>27 июня</w:t>
      </w:r>
      <w:r w:rsidR="007753BE" w:rsidRPr="00C5248C">
        <w:rPr>
          <w:rFonts w:ascii="Times New Roman" w:hAnsi="Times New Roman" w:cs="Times New Roman"/>
          <w:color w:val="000000"/>
          <w:sz w:val="28"/>
          <w:szCs w:val="28"/>
          <w:shd w:val="clear" w:color="auto" w:fill="FFFFFF"/>
        </w:rPr>
        <w:t xml:space="preserve"> </w:t>
      </w:r>
      <w:r w:rsidR="00B86BFC" w:rsidRPr="00C5248C">
        <w:rPr>
          <w:rFonts w:ascii="Times New Roman" w:hAnsi="Times New Roman" w:cs="Times New Roman"/>
          <w:color w:val="000000"/>
          <w:sz w:val="28"/>
          <w:szCs w:val="28"/>
          <w:shd w:val="clear" w:color="auto" w:fill="FFFFFF"/>
        </w:rPr>
        <w:t>201</w:t>
      </w:r>
      <w:r w:rsidR="002F4A14" w:rsidRPr="00C5248C">
        <w:rPr>
          <w:rFonts w:ascii="Times New Roman" w:hAnsi="Times New Roman" w:cs="Times New Roman"/>
          <w:color w:val="000000"/>
          <w:sz w:val="28"/>
          <w:szCs w:val="28"/>
          <w:shd w:val="clear" w:color="auto" w:fill="FFFFFF"/>
        </w:rPr>
        <w:t>6</w:t>
      </w:r>
      <w:r w:rsidR="007753BE" w:rsidRPr="00C5248C">
        <w:rPr>
          <w:rFonts w:ascii="Times New Roman" w:hAnsi="Times New Roman" w:cs="Times New Roman"/>
          <w:color w:val="000000"/>
          <w:sz w:val="28"/>
          <w:szCs w:val="28"/>
          <w:shd w:val="clear" w:color="auto" w:fill="FFFFFF"/>
        </w:rPr>
        <w:t> г.</w:t>
      </w:r>
      <w:r w:rsidR="00B86BFC" w:rsidRPr="00C5248C">
        <w:rPr>
          <w:rFonts w:ascii="Times New Roman" w:hAnsi="Times New Roman" w:cs="Times New Roman"/>
          <w:color w:val="000000"/>
          <w:sz w:val="28"/>
          <w:szCs w:val="28"/>
          <w:shd w:val="clear" w:color="auto" w:fill="FFFFFF"/>
        </w:rPr>
        <w:t xml:space="preserve"> №</w:t>
      </w:r>
      <w:r w:rsidR="002F4A14" w:rsidRPr="00C5248C">
        <w:rPr>
          <w:rFonts w:ascii="Times New Roman" w:hAnsi="Times New Roman" w:cs="Times New Roman"/>
          <w:color w:val="000000"/>
          <w:sz w:val="28"/>
          <w:szCs w:val="28"/>
          <w:shd w:val="clear" w:color="auto" w:fill="FFFFFF"/>
        </w:rPr>
        <w:t> 98</w:t>
      </w:r>
      <w:r w:rsidR="00B86BFC" w:rsidRPr="00C5248C">
        <w:rPr>
          <w:rFonts w:ascii="Times New Roman" w:hAnsi="Times New Roman" w:cs="Times New Roman"/>
          <w:color w:val="000000"/>
          <w:sz w:val="28"/>
          <w:szCs w:val="28"/>
          <w:shd w:val="clear" w:color="auto" w:fill="FFFFFF"/>
        </w:rPr>
        <w:t>н</w:t>
      </w:r>
      <w:r w:rsidR="002F4A14" w:rsidRPr="00C5248C">
        <w:rPr>
          <w:rFonts w:ascii="Times New Roman" w:hAnsi="Times New Roman" w:cs="Times New Roman"/>
          <w:color w:val="000000"/>
          <w:sz w:val="28"/>
          <w:szCs w:val="28"/>
          <w:shd w:val="clear" w:color="auto" w:fill="FFFFFF"/>
        </w:rPr>
        <w:t>.</w:t>
      </w:r>
      <w:r w:rsidR="00D57B26" w:rsidRPr="00C5248C">
        <w:rPr>
          <w:rFonts w:ascii="Times New Roman CYR" w:eastAsia="Times New Roman" w:hAnsi="Times New Roman CYR" w:cs="Times New Roman"/>
          <w:sz w:val="28"/>
          <w:szCs w:val="28"/>
          <w:lang w:eastAsia="ru-RU"/>
        </w:rPr>
        <w:t xml:space="preserve"> </w:t>
      </w:r>
      <w:r w:rsidR="005745E1" w:rsidRPr="00C5248C">
        <w:rPr>
          <w:rFonts w:ascii="Times New Roman CYR" w:eastAsia="Times New Roman" w:hAnsi="Times New Roman CYR" w:cs="Times New Roman"/>
          <w:sz w:val="28"/>
          <w:szCs w:val="28"/>
          <w:lang w:eastAsia="ru-RU"/>
        </w:rPr>
        <w:t>В</w:t>
      </w:r>
      <w:r w:rsidR="00D57B26" w:rsidRPr="00C5248C">
        <w:rPr>
          <w:rFonts w:ascii="Times New Roman CYR" w:eastAsia="Times New Roman" w:hAnsi="Times New Roman CYR" w:cs="Times New Roman"/>
          <w:sz w:val="28"/>
          <w:szCs w:val="28"/>
          <w:lang w:eastAsia="ru-RU"/>
        </w:rPr>
        <w:t xml:space="preserve"> </w:t>
      </w:r>
      <w:r w:rsidRPr="00C5248C">
        <w:rPr>
          <w:rFonts w:ascii="Times New Roman CYR" w:eastAsia="Times New Roman" w:hAnsi="Times New Roman CYR" w:cs="Times New Roman"/>
          <w:sz w:val="28"/>
          <w:szCs w:val="28"/>
          <w:lang w:eastAsia="ru-RU"/>
        </w:rPr>
        <w:t xml:space="preserve">случае принятия </w:t>
      </w:r>
      <w:r w:rsidR="00D57B26" w:rsidRPr="00C5248C">
        <w:rPr>
          <w:rFonts w:ascii="Times New Roman CYR" w:eastAsia="Times New Roman" w:hAnsi="Times New Roman CYR" w:cs="Times New Roman"/>
          <w:sz w:val="28"/>
          <w:szCs w:val="28"/>
          <w:lang w:eastAsia="ru-RU"/>
        </w:rPr>
        <w:t xml:space="preserve">такого </w:t>
      </w:r>
      <w:r w:rsidRPr="00C5248C">
        <w:rPr>
          <w:rFonts w:ascii="Times New Roman CYR" w:eastAsia="Times New Roman" w:hAnsi="Times New Roman CYR" w:cs="Times New Roman"/>
          <w:sz w:val="28"/>
          <w:szCs w:val="28"/>
          <w:lang w:eastAsia="ru-RU"/>
        </w:rPr>
        <w:t xml:space="preserve">решения следует руководствоваться Положением № 486-П и отражать операции в бухгалтерском учете с использованием вновь введенных счетов согласно критериям и принципам классификации финансовых инструментов, а также новой модели оценки кредитных убытков. </w:t>
      </w:r>
    </w:p>
    <w:p w:rsidR="001C5163" w:rsidRPr="006D5D5D" w:rsidRDefault="001C5163" w:rsidP="006370ED">
      <w:pPr>
        <w:ind w:left="20" w:right="20" w:hanging="20"/>
        <w:jc w:val="both"/>
        <w:rPr>
          <w:rFonts w:ascii="Times New Roman CYR" w:eastAsia="Times New Roman" w:hAnsi="Times New Roman CYR" w:cs="Times New Roman"/>
          <w:i/>
          <w:sz w:val="28"/>
          <w:szCs w:val="28"/>
          <w:lang w:eastAsia="ru-RU"/>
        </w:rPr>
      </w:pPr>
    </w:p>
    <w:p w:rsidR="004E188E" w:rsidRDefault="00C5248C"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С</w:t>
      </w:r>
      <w:r w:rsidR="006224E2" w:rsidRPr="009031B8">
        <w:rPr>
          <w:rFonts w:ascii="Times New Roman CYR" w:eastAsia="Times New Roman" w:hAnsi="Times New Roman CYR" w:cs="Times New Roman"/>
          <w:b/>
          <w:sz w:val="28"/>
          <w:szCs w:val="28"/>
          <w:lang w:eastAsia="ru-RU"/>
        </w:rPr>
        <w:t>равнительн</w:t>
      </w:r>
      <w:r w:rsidRPr="009031B8">
        <w:rPr>
          <w:rFonts w:ascii="Times New Roman CYR" w:eastAsia="Times New Roman" w:hAnsi="Times New Roman CYR" w:cs="Times New Roman"/>
          <w:b/>
          <w:sz w:val="28"/>
          <w:szCs w:val="28"/>
          <w:lang w:eastAsia="ru-RU"/>
        </w:rPr>
        <w:t>ая</w:t>
      </w:r>
      <w:r w:rsidR="006224E2" w:rsidRPr="009031B8">
        <w:rPr>
          <w:rFonts w:ascii="Times New Roman CYR" w:eastAsia="Times New Roman" w:hAnsi="Times New Roman CYR" w:cs="Times New Roman"/>
          <w:b/>
          <w:sz w:val="28"/>
          <w:szCs w:val="28"/>
          <w:lang w:eastAsia="ru-RU"/>
        </w:rPr>
        <w:t xml:space="preserve"> информаци</w:t>
      </w:r>
      <w:r w:rsidRPr="009031B8">
        <w:rPr>
          <w:rFonts w:ascii="Times New Roman CYR" w:eastAsia="Times New Roman" w:hAnsi="Times New Roman CYR" w:cs="Times New Roman"/>
          <w:b/>
          <w:sz w:val="28"/>
          <w:szCs w:val="28"/>
          <w:lang w:eastAsia="ru-RU"/>
        </w:rPr>
        <w:t>я</w:t>
      </w:r>
      <w:r w:rsidR="006224E2" w:rsidRPr="009031B8">
        <w:rPr>
          <w:rFonts w:ascii="Times New Roman CYR" w:eastAsia="Times New Roman" w:hAnsi="Times New Roman CYR" w:cs="Times New Roman"/>
          <w:b/>
          <w:sz w:val="28"/>
          <w:szCs w:val="28"/>
          <w:lang w:eastAsia="ru-RU"/>
        </w:rPr>
        <w:t xml:space="preserve"> в  связи с переходом НФО </w:t>
      </w:r>
    </w:p>
    <w:p w:rsidR="006224E2" w:rsidRPr="009031B8" w:rsidRDefault="006224E2"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на отраслевые стандарты</w:t>
      </w:r>
      <w:r w:rsidR="00C5248C" w:rsidRPr="009031B8">
        <w:rPr>
          <w:rFonts w:ascii="Times New Roman CYR" w:eastAsia="Times New Roman" w:hAnsi="Times New Roman CYR" w:cs="Times New Roman"/>
          <w:b/>
          <w:sz w:val="28"/>
          <w:szCs w:val="28"/>
          <w:lang w:eastAsia="ru-RU"/>
        </w:rPr>
        <w:t xml:space="preserve"> </w:t>
      </w:r>
      <w:r w:rsidRPr="009031B8">
        <w:rPr>
          <w:rFonts w:ascii="Times New Roman CYR" w:eastAsia="Times New Roman" w:hAnsi="Times New Roman CYR" w:cs="Times New Roman"/>
          <w:b/>
          <w:sz w:val="28"/>
          <w:szCs w:val="28"/>
          <w:lang w:eastAsia="ru-RU"/>
        </w:rPr>
        <w:t>бухгалтерского учета</w:t>
      </w:r>
    </w:p>
    <w:p w:rsidR="006224E2" w:rsidRPr="009031B8" w:rsidRDefault="006224E2" w:rsidP="006370ED">
      <w:pPr>
        <w:ind w:left="20" w:right="20" w:firstLine="840"/>
        <w:jc w:val="both"/>
        <w:rPr>
          <w:rFonts w:ascii="Times New Roman CYR" w:eastAsia="Times New Roman" w:hAnsi="Times New Roman CYR" w:cs="Times New Roman"/>
          <w:sz w:val="28"/>
          <w:szCs w:val="28"/>
          <w:lang w:eastAsia="ru-RU"/>
        </w:rPr>
      </w:pPr>
    </w:p>
    <w:p w:rsidR="004B72E8" w:rsidRPr="006D5D5D" w:rsidRDefault="009A72BB" w:rsidP="006370ED">
      <w:pPr>
        <w:autoSpaceDE w:val="0"/>
        <w:autoSpaceDN w:val="0"/>
        <w:adjustRightInd w:val="0"/>
        <w:ind w:firstLine="709"/>
        <w:jc w:val="both"/>
        <w:rPr>
          <w:rFonts w:ascii="Times New Roman CYR" w:hAnsi="Times New Roman CYR" w:cs="Times New Roman CYR"/>
          <w:i/>
          <w:sz w:val="28"/>
          <w:szCs w:val="28"/>
        </w:rPr>
      </w:pPr>
      <w:r w:rsidRPr="009031B8">
        <w:rPr>
          <w:rFonts w:ascii="Times New Roman CYR" w:eastAsia="Times New Roman" w:hAnsi="Times New Roman CYR" w:cs="Times New Roman"/>
          <w:sz w:val="28"/>
          <w:szCs w:val="28"/>
          <w:lang w:eastAsia="ru-RU"/>
        </w:rPr>
        <w:t>Г</w:t>
      </w:r>
      <w:r w:rsidR="002754D2" w:rsidRPr="009031B8">
        <w:rPr>
          <w:rFonts w:ascii="Times New Roman CYR" w:eastAsia="Times New Roman" w:hAnsi="Times New Roman CYR" w:cs="Times New Roman"/>
          <w:sz w:val="28"/>
          <w:szCs w:val="28"/>
          <w:lang w:eastAsia="ru-RU"/>
        </w:rPr>
        <w:t>одовая бухгалтерская отчетность НФО за 2017 г.</w:t>
      </w:r>
      <w:r w:rsidR="00543303" w:rsidRPr="009031B8">
        <w:rPr>
          <w:rFonts w:ascii="Times New Roman CYR" w:eastAsia="Times New Roman" w:hAnsi="Times New Roman CYR" w:cs="Times New Roman"/>
          <w:sz w:val="28"/>
          <w:szCs w:val="28"/>
          <w:lang w:eastAsia="ru-RU"/>
        </w:rPr>
        <w:t xml:space="preserve"> составляется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9C2C8E" w:rsidRPr="009031B8">
        <w:rPr>
          <w:rFonts w:ascii="Times New Roman CYR" w:eastAsia="Times New Roman" w:hAnsi="Times New Roman CYR" w:cs="Times New Roman"/>
          <w:sz w:val="28"/>
          <w:szCs w:val="28"/>
          <w:lang w:eastAsia="ru-RU"/>
        </w:rPr>
        <w:t xml:space="preserve">. </w:t>
      </w:r>
      <w:r w:rsidR="004B72E8" w:rsidRPr="009031B8">
        <w:rPr>
          <w:rFonts w:ascii="Times New Roman CYR" w:hAnsi="Times New Roman CYR" w:cs="Times New Roman CYR"/>
          <w:sz w:val="28"/>
          <w:szCs w:val="28"/>
        </w:rPr>
        <w:t xml:space="preserve">По всем суммам, отраженным в бухгалтерской отчетности за отчетный период, </w:t>
      </w:r>
      <w:r w:rsidR="004B72E8" w:rsidRPr="009031B8">
        <w:rPr>
          <w:rFonts w:ascii="Times New Roman CYR" w:hAnsi="Times New Roman CYR" w:cs="Times New Roman CYR"/>
          <w:sz w:val="28"/>
          <w:szCs w:val="28"/>
        </w:rPr>
        <w:lastRenderedPageBreak/>
        <w:t>организация должна представить сравнительную информацию за предыдущий отчетный период.</w:t>
      </w:r>
      <w:r w:rsidR="009C2C8E"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В целях обеспечения сопоставимости информации в бухгалтерской отчетности </w:t>
      </w:r>
      <w:r w:rsidR="009C2C8E" w:rsidRPr="009031B8">
        <w:rPr>
          <w:rFonts w:ascii="Times New Roman CYR" w:eastAsia="Times New Roman" w:hAnsi="Times New Roman CYR" w:cs="Times New Roman"/>
          <w:sz w:val="28"/>
          <w:szCs w:val="28"/>
          <w:lang w:eastAsia="ru-RU"/>
        </w:rPr>
        <w:t>сравнительная информация за 2016 г.</w:t>
      </w:r>
      <w:r w:rsidR="004B72E8" w:rsidRPr="009031B8">
        <w:rPr>
          <w:rFonts w:ascii="Times New Roman CYR" w:eastAsia="Times New Roman" w:hAnsi="Times New Roman CYR" w:cs="Times New Roman"/>
          <w:sz w:val="28"/>
          <w:szCs w:val="28"/>
          <w:lang w:eastAsia="ru-RU"/>
        </w:rPr>
        <w:t xml:space="preserve"> </w:t>
      </w:r>
      <w:r w:rsidR="009C2C8E" w:rsidRPr="009031B8">
        <w:rPr>
          <w:rFonts w:ascii="Times New Roman CYR" w:eastAsia="Times New Roman" w:hAnsi="Times New Roman CYR" w:cs="Times New Roman"/>
          <w:sz w:val="28"/>
          <w:szCs w:val="28"/>
          <w:lang w:eastAsia="ru-RU"/>
        </w:rPr>
        <w:t xml:space="preserve">должна быть сформирована также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4B72E8" w:rsidRPr="006D5D5D">
        <w:rPr>
          <w:rFonts w:ascii="Times New Roman CYR" w:hAnsi="Times New Roman CYR" w:cs="Times New Roman CYR"/>
          <w:i/>
          <w:sz w:val="28"/>
          <w:szCs w:val="28"/>
        </w:rPr>
        <w:t xml:space="preserve"> </w:t>
      </w:r>
    </w:p>
    <w:p w:rsidR="00734530" w:rsidRPr="006D5D5D" w:rsidRDefault="00734530" w:rsidP="006370ED">
      <w:pPr>
        <w:ind w:left="20" w:right="40" w:hanging="20"/>
        <w:jc w:val="both"/>
        <w:rPr>
          <w:rFonts w:ascii="Times New Roman CYR" w:eastAsia="Times New Roman" w:hAnsi="Times New Roman CYR" w:cs="Times New Roman"/>
          <w:i/>
          <w:sz w:val="28"/>
          <w:szCs w:val="28"/>
          <w:lang w:eastAsia="ru-RU"/>
        </w:rPr>
      </w:pPr>
    </w:p>
    <w:p w:rsidR="009031B8" w:rsidRPr="009031B8" w:rsidRDefault="003172CF"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 xml:space="preserve">Оценка адекватности </w:t>
      </w:r>
      <w:r w:rsidR="004A319A" w:rsidRPr="009031B8">
        <w:rPr>
          <w:rFonts w:ascii="Times New Roman CYR" w:eastAsia="Times New Roman" w:hAnsi="Times New Roman CYR" w:cs="Times New Roman"/>
          <w:b/>
          <w:sz w:val="28"/>
          <w:szCs w:val="28"/>
          <w:lang w:eastAsia="ru-RU"/>
        </w:rPr>
        <w:t xml:space="preserve">обязательств </w:t>
      </w:r>
    </w:p>
    <w:p w:rsidR="004A319A" w:rsidRPr="009031B8" w:rsidRDefault="004A319A"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по договорам пенсионно</w:t>
      </w:r>
      <w:r w:rsidR="009031B8" w:rsidRPr="009031B8">
        <w:rPr>
          <w:rFonts w:ascii="Times New Roman CYR" w:eastAsia="Times New Roman" w:hAnsi="Times New Roman CYR" w:cs="Times New Roman"/>
          <w:b/>
          <w:sz w:val="28"/>
          <w:szCs w:val="28"/>
          <w:lang w:eastAsia="ru-RU"/>
        </w:rPr>
        <w:t>го</w:t>
      </w:r>
      <w:r w:rsidRPr="009031B8">
        <w:rPr>
          <w:rFonts w:ascii="Times New Roman CYR" w:eastAsia="Times New Roman" w:hAnsi="Times New Roman CYR" w:cs="Times New Roman"/>
          <w:b/>
          <w:sz w:val="28"/>
          <w:szCs w:val="28"/>
          <w:lang w:eastAsia="ru-RU"/>
        </w:rPr>
        <w:t xml:space="preserve"> страховани</w:t>
      </w:r>
      <w:r w:rsidR="009031B8" w:rsidRPr="009031B8">
        <w:rPr>
          <w:rFonts w:ascii="Times New Roman CYR" w:eastAsia="Times New Roman" w:hAnsi="Times New Roman CYR" w:cs="Times New Roman"/>
          <w:b/>
          <w:sz w:val="28"/>
          <w:szCs w:val="28"/>
          <w:lang w:eastAsia="ru-RU"/>
        </w:rPr>
        <w:t>я</w:t>
      </w:r>
      <w:r w:rsidRPr="009031B8">
        <w:rPr>
          <w:rFonts w:ascii="Times New Roman CYR" w:eastAsia="Times New Roman" w:hAnsi="Times New Roman CYR" w:cs="Times New Roman"/>
          <w:b/>
          <w:sz w:val="28"/>
          <w:szCs w:val="28"/>
          <w:lang w:eastAsia="ru-RU"/>
        </w:rPr>
        <w:t xml:space="preserve"> и обеспечения</w:t>
      </w:r>
    </w:p>
    <w:p w:rsidR="00403968" w:rsidRPr="009031B8" w:rsidRDefault="00403968" w:rsidP="006370ED">
      <w:pPr>
        <w:ind w:left="20" w:right="40" w:firstLine="860"/>
        <w:jc w:val="both"/>
        <w:rPr>
          <w:rFonts w:ascii="Times New Roman CYR" w:eastAsia="Times New Roman" w:hAnsi="Times New Roman CYR" w:cs="Times New Roman"/>
          <w:sz w:val="28"/>
          <w:szCs w:val="28"/>
          <w:lang w:eastAsia="ru-RU"/>
        </w:rPr>
      </w:pPr>
    </w:p>
    <w:p w:rsidR="00734530" w:rsidRPr="006D5D5D" w:rsidRDefault="00403968" w:rsidP="006370ED">
      <w:pPr>
        <w:ind w:left="20" w:right="40" w:firstLine="689"/>
        <w:jc w:val="both"/>
        <w:rPr>
          <w:rFonts w:ascii="Times New Roman CYR" w:eastAsia="Times New Roman" w:hAnsi="Times New Roman CYR" w:cs="Times New Roman"/>
          <w:i/>
          <w:sz w:val="28"/>
          <w:szCs w:val="28"/>
          <w:lang w:eastAsia="ru-RU"/>
        </w:rPr>
      </w:pPr>
      <w:r w:rsidRPr="009031B8">
        <w:rPr>
          <w:rFonts w:ascii="Times New Roman CYR" w:eastAsia="Times New Roman" w:hAnsi="Times New Roman CYR" w:cs="Times New Roman"/>
          <w:sz w:val="28"/>
          <w:szCs w:val="28"/>
          <w:lang w:eastAsia="ru-RU"/>
        </w:rPr>
        <w:t> </w:t>
      </w:r>
      <w:r w:rsidR="004A319A" w:rsidRPr="009031B8">
        <w:rPr>
          <w:rFonts w:ascii="Times New Roman CYR" w:eastAsia="Times New Roman" w:hAnsi="Times New Roman CYR" w:cs="Times New Roman"/>
          <w:sz w:val="28"/>
          <w:szCs w:val="28"/>
          <w:lang w:eastAsia="ru-RU"/>
        </w:rPr>
        <w:t>В</w:t>
      </w:r>
      <w:r w:rsidR="00734530" w:rsidRPr="009031B8">
        <w:rPr>
          <w:rFonts w:ascii="Times New Roman CYR" w:eastAsia="Times New Roman" w:hAnsi="Times New Roman CYR" w:cs="Times New Roman"/>
          <w:sz w:val="28"/>
          <w:szCs w:val="28"/>
          <w:lang w:eastAsia="ru-RU"/>
        </w:rPr>
        <w:t xml:space="preserve"> соответствии с главой 17 раздела VI Положения № 502-П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w:t>
      </w:r>
      <w:r w:rsidR="00734530" w:rsidRPr="009031B8">
        <w:rPr>
          <w:rFonts w:ascii="Times New Roman CYR" w:eastAsia="Times New Roman" w:hAnsi="Times New Roman CYR" w:cs="Times New Roman"/>
          <w:sz w:val="28"/>
          <w:szCs w:val="28"/>
          <w:lang w:eastAsia="ru-RU"/>
        </w:rPr>
        <w:t xml:space="preserve">должен на конец каждого отчетного периода оценивать, являются ли суммы сформированных пенсионных резервов и пенсионных накоплений за вычетом обязательств по договорам об обязательном пенсионном страховании или договорам негосударственного пенсионного обеспечения, созданных в порядке, установленном законодательством Российской Федерации, и не отвечающих требованиям, предъявляемым к обязательствам, установленным </w:t>
      </w:r>
      <w:r w:rsidR="004A319A" w:rsidRPr="009031B8">
        <w:rPr>
          <w:rFonts w:ascii="Times New Roman CYR" w:eastAsia="Times New Roman" w:hAnsi="Times New Roman CYR" w:cs="Times New Roman"/>
          <w:sz w:val="28"/>
          <w:szCs w:val="28"/>
          <w:lang w:eastAsia="ru-RU"/>
        </w:rPr>
        <w:t>указанным Положением</w:t>
      </w:r>
      <w:r w:rsidR="00734530" w:rsidRPr="009031B8">
        <w:rPr>
          <w:rFonts w:ascii="Times New Roman CYR" w:eastAsia="Times New Roman" w:hAnsi="Times New Roman CYR" w:cs="Times New Roman"/>
          <w:sz w:val="28"/>
          <w:szCs w:val="28"/>
          <w:lang w:eastAsia="ru-RU"/>
        </w:rPr>
        <w:t>, адекватными</w:t>
      </w:r>
      <w:r w:rsidR="009031B8" w:rsidRPr="009031B8">
        <w:rPr>
          <w:rFonts w:ascii="Times New Roman CYR" w:eastAsia="Times New Roman" w:hAnsi="Times New Roman CYR" w:cs="Times New Roman"/>
          <w:sz w:val="28"/>
          <w:szCs w:val="28"/>
          <w:lang w:eastAsia="ru-RU"/>
        </w:rPr>
        <w:t>. При этом</w:t>
      </w:r>
      <w:r w:rsidR="00734530"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должен </w:t>
      </w:r>
      <w:r w:rsidR="00734530" w:rsidRPr="009031B8">
        <w:rPr>
          <w:rFonts w:ascii="Times New Roman CYR" w:eastAsia="Times New Roman" w:hAnsi="Times New Roman CYR" w:cs="Times New Roman"/>
          <w:sz w:val="28"/>
          <w:szCs w:val="28"/>
          <w:lang w:eastAsia="ru-RU"/>
        </w:rPr>
        <w:t>использ</w:t>
      </w:r>
      <w:r w:rsidR="009031B8" w:rsidRPr="009031B8">
        <w:rPr>
          <w:rFonts w:ascii="Times New Roman CYR" w:eastAsia="Times New Roman" w:hAnsi="Times New Roman CYR" w:cs="Times New Roman"/>
          <w:sz w:val="28"/>
          <w:szCs w:val="28"/>
          <w:lang w:eastAsia="ru-RU"/>
        </w:rPr>
        <w:t>овать</w:t>
      </w:r>
      <w:r w:rsidR="00734530" w:rsidRPr="009031B8">
        <w:rPr>
          <w:rFonts w:ascii="Times New Roman CYR" w:eastAsia="Times New Roman" w:hAnsi="Times New Roman CYR" w:cs="Times New Roman"/>
          <w:sz w:val="28"/>
          <w:szCs w:val="28"/>
          <w:lang w:eastAsia="ru-RU"/>
        </w:rPr>
        <w:t xml:space="preserve"> текущие расчетные оценки будущих поступлений и выплат денежных средств по </w:t>
      </w:r>
      <w:r w:rsidR="009031B8" w:rsidRPr="009031B8">
        <w:rPr>
          <w:rFonts w:ascii="Times New Roman CYR" w:eastAsia="Times New Roman" w:hAnsi="Times New Roman CYR" w:cs="Times New Roman"/>
          <w:sz w:val="28"/>
          <w:szCs w:val="28"/>
          <w:lang w:eastAsia="ru-RU"/>
        </w:rPr>
        <w:t xml:space="preserve">указанным </w:t>
      </w:r>
      <w:r w:rsidR="00734530" w:rsidRPr="009031B8">
        <w:rPr>
          <w:rFonts w:ascii="Times New Roman CYR" w:eastAsia="Times New Roman" w:hAnsi="Times New Roman CYR" w:cs="Times New Roman"/>
          <w:sz w:val="28"/>
          <w:szCs w:val="28"/>
          <w:lang w:eastAsia="ru-RU"/>
        </w:rPr>
        <w:t>договорам.</w:t>
      </w:r>
      <w:r w:rsidR="00734530" w:rsidRPr="006D5D5D">
        <w:rPr>
          <w:rFonts w:ascii="Times New Roman CYR" w:eastAsia="Times New Roman" w:hAnsi="Times New Roman CYR" w:cs="Times New Roman"/>
          <w:i/>
          <w:sz w:val="28"/>
          <w:szCs w:val="28"/>
          <w:lang w:eastAsia="ru-RU"/>
        </w:rPr>
        <w:t xml:space="preserve"> </w:t>
      </w:r>
    </w:p>
    <w:p w:rsidR="002C5BF3" w:rsidRPr="006D5D5D" w:rsidRDefault="002C5BF3" w:rsidP="006370ED">
      <w:pPr>
        <w:ind w:left="20" w:right="40" w:firstLine="860"/>
        <w:jc w:val="both"/>
        <w:rPr>
          <w:rFonts w:ascii="Times New Roman CYR" w:eastAsia="Times New Roman" w:hAnsi="Times New Roman CYR" w:cs="Times New Roman"/>
          <w:i/>
          <w:sz w:val="28"/>
          <w:szCs w:val="28"/>
          <w:lang w:eastAsia="ru-RU"/>
        </w:rPr>
      </w:pP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О</w:t>
      </w:r>
      <w:r w:rsidR="00C54BC9" w:rsidRPr="002A6A4C">
        <w:rPr>
          <w:rFonts w:ascii="Times New Roman CYR" w:eastAsia="Times New Roman" w:hAnsi="Times New Roman CYR" w:cs="Times New Roman"/>
          <w:b/>
          <w:color w:val="000000" w:themeColor="text1"/>
          <w:sz w:val="28"/>
          <w:szCs w:val="28"/>
          <w:lang w:eastAsia="ru-RU"/>
        </w:rPr>
        <w:t xml:space="preserve">пределение </w:t>
      </w:r>
      <w:r w:rsidRPr="002A6A4C">
        <w:rPr>
          <w:rFonts w:ascii="Times New Roman CYR" w:eastAsia="Times New Roman" w:hAnsi="Times New Roman CYR" w:cs="Times New Roman"/>
          <w:b/>
          <w:color w:val="000000" w:themeColor="text1"/>
          <w:sz w:val="28"/>
          <w:szCs w:val="28"/>
          <w:lang w:eastAsia="ru-RU"/>
        </w:rPr>
        <w:t>стоимости чистых активов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инвестиционных фондов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p>
    <w:p w:rsidR="00980E81" w:rsidRPr="00801845" w:rsidRDefault="00D759A6" w:rsidP="006370ED">
      <w:pPr>
        <w:autoSpaceDE w:val="0"/>
        <w:autoSpaceDN w:val="0"/>
        <w:adjustRightInd w:val="0"/>
        <w:ind w:firstLine="709"/>
        <w:jc w:val="both"/>
        <w:rPr>
          <w:rFonts w:ascii="Times New Roman CYR" w:hAnsi="Times New Roman CYR" w:cs="Times New Roman CYR"/>
          <w:sz w:val="28"/>
          <w:szCs w:val="28"/>
        </w:rPr>
      </w:pPr>
      <w:r w:rsidRPr="002A6A4C">
        <w:rPr>
          <w:rFonts w:ascii="Times New Roman CYR" w:eastAsia="Times New Roman" w:hAnsi="Times New Roman CYR" w:cs="Times New Roman"/>
          <w:sz w:val="28"/>
          <w:szCs w:val="28"/>
          <w:lang w:eastAsia="ru-RU"/>
        </w:rPr>
        <w:t xml:space="preserve">Указанием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r w:rsidR="00980E81" w:rsidRPr="002A6A4C">
        <w:rPr>
          <w:rFonts w:ascii="Times New Roman CYR" w:hAnsi="Times New Roman CYR" w:cs="Times New Roman CYR"/>
          <w:sz w:val="28"/>
          <w:szCs w:val="28"/>
        </w:rPr>
        <w:t>установлены порядок и сроки определения стоимости чистых активов инвестиционных фондов, в том числе порядок расчета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акционерных инвестиционных фондов в расчете на одну акцию, определения расчетной стоимости инвестиционных паев паевых инвестиционных фондов, порядок определения стоимости имущества, переданног</w:t>
      </w:r>
      <w:r w:rsidR="00801845">
        <w:rPr>
          <w:rFonts w:ascii="Times New Roman CYR" w:hAnsi="Times New Roman CYR" w:cs="Times New Roman CYR"/>
          <w:sz w:val="28"/>
          <w:szCs w:val="28"/>
        </w:rPr>
        <w:t>о в оплату инвестиционных паев.</w:t>
      </w:r>
    </w:p>
    <w:p w:rsidR="00DE75D6" w:rsidRPr="006D5D5D" w:rsidRDefault="00983A19" w:rsidP="006370ED">
      <w:pPr>
        <w:autoSpaceDE w:val="0"/>
        <w:autoSpaceDN w:val="0"/>
        <w:adjustRightInd w:val="0"/>
        <w:ind w:firstLine="709"/>
        <w:jc w:val="both"/>
        <w:rPr>
          <w:rFonts w:ascii="Times New Roman" w:hAnsi="Times New Roman" w:cs="Times New Roman"/>
          <w:i/>
          <w:color w:val="C00000"/>
          <w:sz w:val="28"/>
          <w:szCs w:val="28"/>
        </w:rPr>
      </w:pPr>
      <w:r w:rsidRPr="002A6A4C">
        <w:rPr>
          <w:rFonts w:ascii="Times New Roman CYR" w:hAnsi="Times New Roman CYR" w:cs="Times New Roman CYR"/>
          <w:sz w:val="28"/>
          <w:szCs w:val="28"/>
        </w:rPr>
        <w:t>С</w:t>
      </w:r>
      <w:r w:rsidR="00160052" w:rsidRPr="002A6A4C">
        <w:rPr>
          <w:rFonts w:ascii="Times New Roman CYR" w:hAnsi="Times New Roman CYR" w:cs="Times New Roman CYR"/>
          <w:sz w:val="28"/>
          <w:szCs w:val="28"/>
        </w:rPr>
        <w:t xml:space="preserve">огласно </w:t>
      </w:r>
      <w:r w:rsidRPr="002A6A4C">
        <w:rPr>
          <w:rFonts w:ascii="Times New Roman CYR" w:hAnsi="Times New Roman CYR" w:cs="Times New Roman CYR"/>
          <w:sz w:val="28"/>
          <w:szCs w:val="28"/>
        </w:rPr>
        <w:t xml:space="preserve">данному </w:t>
      </w:r>
      <w:r w:rsidR="0000061D" w:rsidRPr="002A6A4C">
        <w:rPr>
          <w:rFonts w:ascii="Times New Roman CYR" w:hAnsi="Times New Roman CYR" w:cs="Times New Roman CYR"/>
          <w:sz w:val="28"/>
          <w:szCs w:val="28"/>
        </w:rPr>
        <w:t>Указани</w:t>
      </w:r>
      <w:r w:rsidR="00160052" w:rsidRPr="002A6A4C">
        <w:rPr>
          <w:rFonts w:ascii="Times New Roman CYR" w:hAnsi="Times New Roman CYR" w:cs="Times New Roman CYR"/>
          <w:sz w:val="28"/>
          <w:szCs w:val="28"/>
        </w:rPr>
        <w:t xml:space="preserve">ю </w:t>
      </w:r>
      <w:r w:rsidR="00D759A6" w:rsidRPr="002A6A4C">
        <w:rPr>
          <w:rFonts w:ascii="Times New Roman CYR" w:eastAsia="Times New Roman" w:hAnsi="Times New Roman CYR" w:cs="Times New Roman"/>
          <w:sz w:val="28"/>
          <w:szCs w:val="28"/>
          <w:lang w:eastAsia="ru-RU"/>
        </w:rPr>
        <w:t xml:space="preserve">стоимость активов и величина обязательств паевого инвестиционного фонда определяются по справедливой стоимости в соответствии с МСФО </w:t>
      </w:r>
      <w:r w:rsidR="00D759A6" w:rsidRPr="002A6A4C">
        <w:rPr>
          <w:rFonts w:ascii="Times New Roman CYR" w:eastAsia="Times New Roman" w:hAnsi="Times New Roman CYR" w:cs="Times New Roman"/>
          <w:sz w:val="28"/>
          <w:szCs w:val="28"/>
        </w:rPr>
        <w:t>(</w:t>
      </w:r>
      <w:r w:rsidR="00D759A6" w:rsidRPr="002A6A4C">
        <w:rPr>
          <w:rFonts w:ascii="Times New Roman CYR" w:eastAsia="Times New Roman" w:hAnsi="Times New Roman CYR" w:cs="Times New Roman"/>
          <w:sz w:val="28"/>
          <w:szCs w:val="28"/>
          <w:lang w:val="en-US"/>
        </w:rPr>
        <w:t>IFRS</w:t>
      </w:r>
      <w:r w:rsidR="00D759A6" w:rsidRPr="002A6A4C">
        <w:rPr>
          <w:rFonts w:ascii="Times New Roman CYR" w:eastAsia="Times New Roman" w:hAnsi="Times New Roman CYR" w:cs="Times New Roman"/>
          <w:sz w:val="28"/>
          <w:szCs w:val="28"/>
        </w:rPr>
        <w:t xml:space="preserve">) </w:t>
      </w:r>
      <w:r w:rsidR="00D759A6" w:rsidRPr="002A6A4C">
        <w:rPr>
          <w:rFonts w:ascii="Times New Roman CYR" w:eastAsia="Times New Roman" w:hAnsi="Times New Roman CYR" w:cs="Times New Roman"/>
          <w:sz w:val="28"/>
          <w:szCs w:val="28"/>
          <w:lang w:eastAsia="ru-RU"/>
        </w:rPr>
        <w:t>13</w:t>
      </w:r>
      <w:r w:rsidR="0000061D" w:rsidRPr="002A6A4C">
        <w:rPr>
          <w:rFonts w:ascii="Times New Roman CYR" w:eastAsia="Times New Roman" w:hAnsi="Times New Roman CYR" w:cs="Times New Roman"/>
          <w:sz w:val="28"/>
          <w:szCs w:val="28"/>
          <w:lang w:eastAsia="ru-RU"/>
        </w:rPr>
        <w:t xml:space="preserve"> «</w:t>
      </w:r>
      <w:r w:rsidR="0000061D" w:rsidRPr="002A6A4C">
        <w:rPr>
          <w:rFonts w:ascii="Times New Roman" w:hAnsi="Times New Roman" w:cs="Times New Roman"/>
          <w:sz w:val="28"/>
          <w:szCs w:val="28"/>
        </w:rPr>
        <w:t>Оценка справедливой стоимости»</w:t>
      </w:r>
      <w:r w:rsidR="0000061D" w:rsidRPr="00983A19">
        <w:rPr>
          <w:rFonts w:ascii="Times New Roman" w:hAnsi="Times New Roman" w:cs="Times New Roman"/>
          <w:sz w:val="28"/>
          <w:szCs w:val="28"/>
        </w:rPr>
        <w:t xml:space="preserve"> с учетом требований </w:t>
      </w:r>
      <w:r w:rsidRPr="00983A19">
        <w:rPr>
          <w:rFonts w:ascii="Times New Roman" w:hAnsi="Times New Roman" w:cs="Times New Roman"/>
          <w:sz w:val="28"/>
          <w:szCs w:val="28"/>
        </w:rPr>
        <w:t xml:space="preserve">данного </w:t>
      </w:r>
      <w:r w:rsidR="0000061D" w:rsidRPr="00983A19">
        <w:rPr>
          <w:rFonts w:ascii="Times New Roman" w:hAnsi="Times New Roman" w:cs="Times New Roman"/>
          <w:sz w:val="28"/>
          <w:szCs w:val="28"/>
        </w:rPr>
        <w:t>Указания.</w:t>
      </w:r>
    </w:p>
    <w:sectPr w:rsidR="00DE75D6" w:rsidRPr="006D5D5D" w:rsidSect="00E770E4">
      <w:headerReference w:type="default" r:id="rId17"/>
      <w:pgSz w:w="11906" w:h="16838"/>
      <w:pgMar w:top="1134" w:right="1134"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92" w:rsidRDefault="00D81292" w:rsidP="00087C06">
      <w:r>
        <w:separator/>
      </w:r>
    </w:p>
  </w:endnote>
  <w:endnote w:type="continuationSeparator" w:id="0">
    <w:p w:rsidR="00D81292" w:rsidRDefault="00D81292"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92" w:rsidRDefault="00D81292" w:rsidP="00087C06">
      <w:r>
        <w:separator/>
      </w:r>
    </w:p>
  </w:footnote>
  <w:footnote w:type="continuationSeparator" w:id="0">
    <w:p w:rsidR="00D81292" w:rsidRDefault="00D81292" w:rsidP="00087C06">
      <w:r>
        <w:continuationSeparator/>
      </w:r>
    </w:p>
  </w:footnote>
  <w:footnote w:id="1">
    <w:p w:rsidR="0058586A" w:rsidRPr="00746826" w:rsidRDefault="0058586A"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практики осуществления внешнего контроля качества работы аудиторских организаций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58586A" w:rsidRPr="001F3943" w:rsidRDefault="0058586A" w:rsidP="00254ADC">
      <w:pPr>
        <w:pStyle w:val="ae"/>
        <w:tabs>
          <w:tab w:val="left" w:pos="142"/>
        </w:tabs>
        <w:ind w:left="142" w:hanging="142"/>
        <w:jc w:val="both"/>
        <w:rPr>
          <w:sz w:val="24"/>
          <w:szCs w:val="24"/>
        </w:rPr>
      </w:pPr>
      <w:r w:rsidRPr="00A10844">
        <w:rPr>
          <w:rStyle w:val="af0"/>
          <w:sz w:val="22"/>
          <w:szCs w:val="22"/>
        </w:rPr>
        <w:footnoteRef/>
      </w:r>
      <w:r w:rsidRPr="00A10844">
        <w:rPr>
          <w:sz w:val="22"/>
          <w:szCs w:val="22"/>
          <w:lang w:val="en-US"/>
        </w:rPr>
        <w:t xml:space="preserve"> </w:t>
      </w:r>
      <w:r w:rsidR="00E205AB" w:rsidRPr="00A10844">
        <w:rPr>
          <w:sz w:val="22"/>
          <w:szCs w:val="22"/>
          <w:lang w:val="en-US"/>
        </w:rPr>
        <w:t>ISA 800 (revised) «Special considerations-audits of financial statements prepared in accordance with special purpose frameworks»</w:t>
      </w:r>
      <w:r w:rsidR="00E205AB" w:rsidRPr="00E205AB">
        <w:rPr>
          <w:sz w:val="22"/>
          <w:szCs w:val="22"/>
          <w:lang w:val="en-US"/>
        </w:rPr>
        <w:t xml:space="preserve">, </w:t>
      </w:r>
      <w:r w:rsidR="00E205AB" w:rsidRPr="00A10844">
        <w:rPr>
          <w:sz w:val="22"/>
          <w:szCs w:val="22"/>
          <w:lang w:val="en-US"/>
        </w:rPr>
        <w:t>ISA 805 (revised) «Special considerations-audits of single financial statements and specific elements, accounts or items of a financial statement»</w:t>
      </w:r>
      <w:r w:rsidR="00E205AB" w:rsidRPr="00E205AB">
        <w:rPr>
          <w:sz w:val="22"/>
          <w:szCs w:val="22"/>
          <w:lang w:val="en-US"/>
        </w:rPr>
        <w:t xml:space="preserve">, </w:t>
      </w:r>
      <w:r w:rsidRPr="00A10844">
        <w:rPr>
          <w:sz w:val="22"/>
          <w:szCs w:val="22"/>
          <w:lang w:val="en-US"/>
        </w:rPr>
        <w:t xml:space="preserve">ISA 810 (revised) «Engagements to report on summary financial statements». </w:t>
      </w:r>
      <w:r w:rsidRPr="00A10844">
        <w:rPr>
          <w:sz w:val="22"/>
          <w:szCs w:val="22"/>
        </w:rPr>
        <w:t>Официальный</w:t>
      </w:r>
      <w:r w:rsidRPr="001F3943">
        <w:rPr>
          <w:sz w:val="22"/>
          <w:szCs w:val="22"/>
        </w:rPr>
        <w:t xml:space="preserve"> </w:t>
      </w:r>
      <w:r w:rsidRPr="00A10844">
        <w:rPr>
          <w:sz w:val="22"/>
          <w:szCs w:val="22"/>
        </w:rPr>
        <w:t>Интернет</w:t>
      </w:r>
      <w:r w:rsidRPr="001F3943">
        <w:rPr>
          <w:sz w:val="22"/>
          <w:szCs w:val="22"/>
        </w:rPr>
        <w:t>-</w:t>
      </w:r>
      <w:r w:rsidRPr="00A10844">
        <w:rPr>
          <w:sz w:val="22"/>
          <w:szCs w:val="22"/>
        </w:rPr>
        <w:t>сайт</w:t>
      </w:r>
      <w:r w:rsidRPr="001F3943">
        <w:rPr>
          <w:sz w:val="22"/>
          <w:szCs w:val="22"/>
        </w:rPr>
        <w:t xml:space="preserve"> </w:t>
      </w:r>
      <w:r w:rsidRPr="00A10844">
        <w:rPr>
          <w:sz w:val="22"/>
          <w:szCs w:val="22"/>
        </w:rPr>
        <w:t>Международной</w:t>
      </w:r>
      <w:r w:rsidRPr="001F3943">
        <w:rPr>
          <w:sz w:val="22"/>
          <w:szCs w:val="22"/>
        </w:rPr>
        <w:t xml:space="preserve"> </w:t>
      </w:r>
      <w:r w:rsidRPr="00A10844">
        <w:rPr>
          <w:sz w:val="22"/>
          <w:szCs w:val="22"/>
        </w:rPr>
        <w:t>федерации</w:t>
      </w:r>
      <w:r w:rsidRPr="001F3943">
        <w:rPr>
          <w:sz w:val="22"/>
          <w:szCs w:val="22"/>
        </w:rPr>
        <w:t xml:space="preserve"> </w:t>
      </w:r>
      <w:r w:rsidRPr="00A10844">
        <w:rPr>
          <w:sz w:val="22"/>
          <w:szCs w:val="22"/>
        </w:rPr>
        <w:t>бухгалтеров</w:t>
      </w:r>
      <w:r w:rsidRPr="001F3943">
        <w:rPr>
          <w:sz w:val="22"/>
          <w:szCs w:val="22"/>
        </w:rPr>
        <w:t xml:space="preserve"> </w:t>
      </w:r>
      <w:r w:rsidRPr="00EB0C4A">
        <w:rPr>
          <w:sz w:val="22"/>
          <w:szCs w:val="22"/>
          <w:lang w:val="en-US"/>
        </w:rPr>
        <w:t>www</w:t>
      </w:r>
      <w:r w:rsidRPr="001F3943">
        <w:rPr>
          <w:sz w:val="22"/>
          <w:szCs w:val="22"/>
        </w:rPr>
        <w:t>.</w:t>
      </w:r>
      <w:r w:rsidRPr="00EB0C4A">
        <w:rPr>
          <w:sz w:val="22"/>
          <w:szCs w:val="22"/>
          <w:lang w:val="en-US"/>
        </w:rPr>
        <w:t>ifac</w:t>
      </w:r>
      <w:r w:rsidRPr="001F3943">
        <w:rPr>
          <w:sz w:val="22"/>
          <w:szCs w:val="22"/>
        </w:rPr>
        <w:t>.</w:t>
      </w:r>
      <w:r w:rsidRPr="00EB0C4A">
        <w:rPr>
          <w:sz w:val="22"/>
          <w:szCs w:val="22"/>
          <w:lang w:val="en-US"/>
        </w:rPr>
        <w:t>org</w:t>
      </w:r>
      <w:r w:rsidR="007E365A" w:rsidRPr="001F3943">
        <w:rPr>
          <w:sz w:val="22"/>
          <w:szCs w:val="22"/>
        </w:rPr>
        <w:t>.</w:t>
      </w:r>
    </w:p>
  </w:footnote>
  <w:footnote w:id="3">
    <w:p w:rsidR="0058586A" w:rsidRDefault="0058586A" w:rsidP="00254ADC">
      <w:pPr>
        <w:pStyle w:val="ae"/>
        <w:ind w:left="142" w:hanging="142"/>
        <w:jc w:val="both"/>
      </w:pPr>
      <w:r w:rsidRPr="00A10844">
        <w:rPr>
          <w:rStyle w:val="af0"/>
          <w:sz w:val="22"/>
          <w:szCs w:val="22"/>
        </w:rPr>
        <w:footnoteRef/>
      </w:r>
      <w:r w:rsidRPr="00A10844">
        <w:rPr>
          <w:sz w:val="22"/>
          <w:szCs w:val="22"/>
        </w:rPr>
        <w:t xml:space="preserve"> Сборник международных стандартов аудита 201</w:t>
      </w:r>
      <w:r w:rsidR="004432B1">
        <w:rPr>
          <w:sz w:val="22"/>
          <w:szCs w:val="22"/>
        </w:rPr>
        <w:t>6-2017</w:t>
      </w:r>
      <w:r w:rsidRPr="00A10844">
        <w:rPr>
          <w:sz w:val="22"/>
          <w:szCs w:val="22"/>
        </w:rPr>
        <w:t xml:space="preserve"> </w:t>
      </w:r>
      <w:r w:rsidR="004432B1">
        <w:rPr>
          <w:sz w:val="22"/>
          <w:szCs w:val="22"/>
        </w:rPr>
        <w:t>г</w:t>
      </w:r>
      <w:r w:rsidRPr="00A10844">
        <w:rPr>
          <w:sz w:val="22"/>
          <w:szCs w:val="22"/>
        </w:rPr>
        <w:t>г. Официальный Интернет-сайт Международной федерации бухгалтеров www.ifac.org.</w:t>
      </w:r>
    </w:p>
  </w:footnote>
  <w:footnote w:id="4">
    <w:p w:rsidR="0058586A" w:rsidRPr="004B5B44" w:rsidRDefault="0058586A" w:rsidP="00254ADC">
      <w:pPr>
        <w:pStyle w:val="ae"/>
        <w:rPr>
          <w:sz w:val="24"/>
          <w:szCs w:val="24"/>
        </w:rPr>
      </w:pPr>
      <w:r w:rsidRPr="004B5B44">
        <w:rPr>
          <w:rStyle w:val="af0"/>
          <w:sz w:val="24"/>
          <w:szCs w:val="24"/>
        </w:rPr>
        <w:footnoteRef/>
      </w:r>
      <w:r w:rsidRPr="004B5B44">
        <w:rPr>
          <w:sz w:val="24"/>
          <w:szCs w:val="24"/>
        </w:rPr>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5">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6">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7">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 w:id="8">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069135"/>
      <w:docPartObj>
        <w:docPartGallery w:val="Page Numbers (Top of Page)"/>
        <w:docPartUnique/>
      </w:docPartObj>
    </w:sdtPr>
    <w:sdtEndPr/>
    <w:sdtContent>
      <w:p w:rsidR="0058586A" w:rsidRDefault="0058586A">
        <w:pPr>
          <w:pStyle w:val="a3"/>
          <w:jc w:val="center"/>
        </w:pPr>
        <w:r>
          <w:fldChar w:fldCharType="begin"/>
        </w:r>
        <w:r>
          <w:instrText>PAGE   \* MERGEFORMAT</w:instrText>
        </w:r>
        <w:r>
          <w:fldChar w:fldCharType="separate"/>
        </w:r>
        <w:r w:rsidR="00790DD0">
          <w:rPr>
            <w:noProof/>
          </w:rPr>
          <w:t>21</w:t>
        </w:r>
        <w:r>
          <w:fldChar w:fldCharType="end"/>
        </w:r>
      </w:p>
    </w:sdtContent>
  </w:sdt>
  <w:p w:rsidR="0058586A" w:rsidRDefault="00585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2181D35"/>
    <w:multiLevelType w:val="hybridMultilevel"/>
    <w:tmpl w:val="280230AC"/>
    <w:lvl w:ilvl="0" w:tplc="3B70882A">
      <w:start w:val="1"/>
      <w:numFmt w:val="decimal"/>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F"/>
    <w:rsid w:val="0000061D"/>
    <w:rsid w:val="000012D2"/>
    <w:rsid w:val="00001D9C"/>
    <w:rsid w:val="00002311"/>
    <w:rsid w:val="000024A8"/>
    <w:rsid w:val="0000279E"/>
    <w:rsid w:val="00002B2E"/>
    <w:rsid w:val="00002F60"/>
    <w:rsid w:val="000040BC"/>
    <w:rsid w:val="00004BD4"/>
    <w:rsid w:val="00010D73"/>
    <w:rsid w:val="000114DD"/>
    <w:rsid w:val="0001190A"/>
    <w:rsid w:val="000120F5"/>
    <w:rsid w:val="000122F5"/>
    <w:rsid w:val="00013F72"/>
    <w:rsid w:val="00014BD2"/>
    <w:rsid w:val="000156AB"/>
    <w:rsid w:val="000160E8"/>
    <w:rsid w:val="000162EF"/>
    <w:rsid w:val="00016A74"/>
    <w:rsid w:val="00017C6A"/>
    <w:rsid w:val="000206B0"/>
    <w:rsid w:val="00021B15"/>
    <w:rsid w:val="00023F3D"/>
    <w:rsid w:val="00023F45"/>
    <w:rsid w:val="000266EB"/>
    <w:rsid w:val="000273A9"/>
    <w:rsid w:val="00030FF9"/>
    <w:rsid w:val="00031149"/>
    <w:rsid w:val="000315FE"/>
    <w:rsid w:val="00032045"/>
    <w:rsid w:val="00032505"/>
    <w:rsid w:val="00034CE7"/>
    <w:rsid w:val="00035293"/>
    <w:rsid w:val="00037DEF"/>
    <w:rsid w:val="00037F44"/>
    <w:rsid w:val="000401FB"/>
    <w:rsid w:val="000409DE"/>
    <w:rsid w:val="00040B35"/>
    <w:rsid w:val="000423A3"/>
    <w:rsid w:val="00043880"/>
    <w:rsid w:val="000439A0"/>
    <w:rsid w:val="000439A4"/>
    <w:rsid w:val="000443D3"/>
    <w:rsid w:val="00044722"/>
    <w:rsid w:val="0004680C"/>
    <w:rsid w:val="00046CE5"/>
    <w:rsid w:val="0004741A"/>
    <w:rsid w:val="000509FC"/>
    <w:rsid w:val="0005230B"/>
    <w:rsid w:val="00052E96"/>
    <w:rsid w:val="00055E4D"/>
    <w:rsid w:val="000567C7"/>
    <w:rsid w:val="00056FEF"/>
    <w:rsid w:val="00062894"/>
    <w:rsid w:val="00063543"/>
    <w:rsid w:val="0006462C"/>
    <w:rsid w:val="000716FC"/>
    <w:rsid w:val="00071BDB"/>
    <w:rsid w:val="00074749"/>
    <w:rsid w:val="000747F0"/>
    <w:rsid w:val="0007490E"/>
    <w:rsid w:val="00075C39"/>
    <w:rsid w:val="00075D0D"/>
    <w:rsid w:val="00076240"/>
    <w:rsid w:val="0007632E"/>
    <w:rsid w:val="0007698C"/>
    <w:rsid w:val="000773D7"/>
    <w:rsid w:val="00081051"/>
    <w:rsid w:val="000818DC"/>
    <w:rsid w:val="00081A2A"/>
    <w:rsid w:val="00082886"/>
    <w:rsid w:val="00083022"/>
    <w:rsid w:val="000849CB"/>
    <w:rsid w:val="00086535"/>
    <w:rsid w:val="0008698A"/>
    <w:rsid w:val="0008767F"/>
    <w:rsid w:val="00087C06"/>
    <w:rsid w:val="00087D06"/>
    <w:rsid w:val="00092323"/>
    <w:rsid w:val="00093023"/>
    <w:rsid w:val="000936CE"/>
    <w:rsid w:val="00093889"/>
    <w:rsid w:val="000938D9"/>
    <w:rsid w:val="00094A47"/>
    <w:rsid w:val="0009728F"/>
    <w:rsid w:val="000972C3"/>
    <w:rsid w:val="000A01C0"/>
    <w:rsid w:val="000A1629"/>
    <w:rsid w:val="000A1AC2"/>
    <w:rsid w:val="000A3AB8"/>
    <w:rsid w:val="000A3F8B"/>
    <w:rsid w:val="000A55A1"/>
    <w:rsid w:val="000B06DE"/>
    <w:rsid w:val="000B11FE"/>
    <w:rsid w:val="000B1758"/>
    <w:rsid w:val="000B351E"/>
    <w:rsid w:val="000B3F28"/>
    <w:rsid w:val="000B5573"/>
    <w:rsid w:val="000B56B3"/>
    <w:rsid w:val="000B65BB"/>
    <w:rsid w:val="000B68A8"/>
    <w:rsid w:val="000C1127"/>
    <w:rsid w:val="000C144D"/>
    <w:rsid w:val="000C15E2"/>
    <w:rsid w:val="000C1B49"/>
    <w:rsid w:val="000C4821"/>
    <w:rsid w:val="000C6231"/>
    <w:rsid w:val="000C6CF3"/>
    <w:rsid w:val="000C7791"/>
    <w:rsid w:val="000C7D86"/>
    <w:rsid w:val="000D169B"/>
    <w:rsid w:val="000D326F"/>
    <w:rsid w:val="000D5201"/>
    <w:rsid w:val="000D6205"/>
    <w:rsid w:val="000D67E1"/>
    <w:rsid w:val="000D7009"/>
    <w:rsid w:val="000E1F73"/>
    <w:rsid w:val="000E254F"/>
    <w:rsid w:val="000E45C1"/>
    <w:rsid w:val="000F08FA"/>
    <w:rsid w:val="000F0E74"/>
    <w:rsid w:val="000F177B"/>
    <w:rsid w:val="000F213C"/>
    <w:rsid w:val="000F2E61"/>
    <w:rsid w:val="000F324E"/>
    <w:rsid w:val="000F37E4"/>
    <w:rsid w:val="000F40F6"/>
    <w:rsid w:val="000F4D16"/>
    <w:rsid w:val="000F4DD1"/>
    <w:rsid w:val="000F5687"/>
    <w:rsid w:val="000F6393"/>
    <w:rsid w:val="000F6AB2"/>
    <w:rsid w:val="000F727F"/>
    <w:rsid w:val="000F7AE5"/>
    <w:rsid w:val="000F7FCC"/>
    <w:rsid w:val="0010047B"/>
    <w:rsid w:val="00105578"/>
    <w:rsid w:val="00106626"/>
    <w:rsid w:val="001112D1"/>
    <w:rsid w:val="0011176E"/>
    <w:rsid w:val="00111ADB"/>
    <w:rsid w:val="001124AE"/>
    <w:rsid w:val="00112A78"/>
    <w:rsid w:val="001139B3"/>
    <w:rsid w:val="001145F0"/>
    <w:rsid w:val="0011492A"/>
    <w:rsid w:val="0011640A"/>
    <w:rsid w:val="00122382"/>
    <w:rsid w:val="001224DF"/>
    <w:rsid w:val="001248F9"/>
    <w:rsid w:val="00124F77"/>
    <w:rsid w:val="00127538"/>
    <w:rsid w:val="0013023D"/>
    <w:rsid w:val="0013103F"/>
    <w:rsid w:val="00133154"/>
    <w:rsid w:val="001333E0"/>
    <w:rsid w:val="001340EA"/>
    <w:rsid w:val="00134A10"/>
    <w:rsid w:val="00134AB7"/>
    <w:rsid w:val="00134E2B"/>
    <w:rsid w:val="00135893"/>
    <w:rsid w:val="00135A86"/>
    <w:rsid w:val="00135D5A"/>
    <w:rsid w:val="0013647A"/>
    <w:rsid w:val="00136B1D"/>
    <w:rsid w:val="00137193"/>
    <w:rsid w:val="00137BFD"/>
    <w:rsid w:val="001448A5"/>
    <w:rsid w:val="00144D10"/>
    <w:rsid w:val="00145A73"/>
    <w:rsid w:val="00145D93"/>
    <w:rsid w:val="00147271"/>
    <w:rsid w:val="001475CC"/>
    <w:rsid w:val="00150411"/>
    <w:rsid w:val="00151277"/>
    <w:rsid w:val="00151BCF"/>
    <w:rsid w:val="0015328E"/>
    <w:rsid w:val="00160052"/>
    <w:rsid w:val="00161937"/>
    <w:rsid w:val="00161EC3"/>
    <w:rsid w:val="00163604"/>
    <w:rsid w:val="00164604"/>
    <w:rsid w:val="001666DC"/>
    <w:rsid w:val="00167C7F"/>
    <w:rsid w:val="00170E1F"/>
    <w:rsid w:val="00171939"/>
    <w:rsid w:val="00172D26"/>
    <w:rsid w:val="001731D9"/>
    <w:rsid w:val="001813FC"/>
    <w:rsid w:val="00181419"/>
    <w:rsid w:val="00182BFD"/>
    <w:rsid w:val="00182DC5"/>
    <w:rsid w:val="001855C1"/>
    <w:rsid w:val="00186552"/>
    <w:rsid w:val="0018666B"/>
    <w:rsid w:val="00187198"/>
    <w:rsid w:val="001909B9"/>
    <w:rsid w:val="00190D01"/>
    <w:rsid w:val="00190FFC"/>
    <w:rsid w:val="00191091"/>
    <w:rsid w:val="001915E6"/>
    <w:rsid w:val="00191E76"/>
    <w:rsid w:val="00191FEC"/>
    <w:rsid w:val="0019242B"/>
    <w:rsid w:val="00193AA6"/>
    <w:rsid w:val="001940E9"/>
    <w:rsid w:val="00194D5A"/>
    <w:rsid w:val="0019530A"/>
    <w:rsid w:val="001959A9"/>
    <w:rsid w:val="00196299"/>
    <w:rsid w:val="001964E3"/>
    <w:rsid w:val="00196AA3"/>
    <w:rsid w:val="00197006"/>
    <w:rsid w:val="00197C63"/>
    <w:rsid w:val="001A0494"/>
    <w:rsid w:val="001A153C"/>
    <w:rsid w:val="001A1D34"/>
    <w:rsid w:val="001A2452"/>
    <w:rsid w:val="001A252F"/>
    <w:rsid w:val="001A32A1"/>
    <w:rsid w:val="001A3A57"/>
    <w:rsid w:val="001A3DD1"/>
    <w:rsid w:val="001A3F09"/>
    <w:rsid w:val="001A4DB9"/>
    <w:rsid w:val="001A4F3A"/>
    <w:rsid w:val="001A587D"/>
    <w:rsid w:val="001A78BA"/>
    <w:rsid w:val="001A7B23"/>
    <w:rsid w:val="001B07BF"/>
    <w:rsid w:val="001B09D8"/>
    <w:rsid w:val="001B1E38"/>
    <w:rsid w:val="001B266D"/>
    <w:rsid w:val="001B311D"/>
    <w:rsid w:val="001B3B4C"/>
    <w:rsid w:val="001B54FC"/>
    <w:rsid w:val="001B5B0C"/>
    <w:rsid w:val="001C004A"/>
    <w:rsid w:val="001C024B"/>
    <w:rsid w:val="001C186B"/>
    <w:rsid w:val="001C191F"/>
    <w:rsid w:val="001C2080"/>
    <w:rsid w:val="001C4048"/>
    <w:rsid w:val="001C5163"/>
    <w:rsid w:val="001C59D7"/>
    <w:rsid w:val="001C74EB"/>
    <w:rsid w:val="001C7A1D"/>
    <w:rsid w:val="001D03E3"/>
    <w:rsid w:val="001D0C38"/>
    <w:rsid w:val="001D0C59"/>
    <w:rsid w:val="001D129A"/>
    <w:rsid w:val="001D1538"/>
    <w:rsid w:val="001D1CDD"/>
    <w:rsid w:val="001D3046"/>
    <w:rsid w:val="001D4826"/>
    <w:rsid w:val="001D49D8"/>
    <w:rsid w:val="001D51A5"/>
    <w:rsid w:val="001D5E29"/>
    <w:rsid w:val="001D6840"/>
    <w:rsid w:val="001D71F3"/>
    <w:rsid w:val="001D747E"/>
    <w:rsid w:val="001D7912"/>
    <w:rsid w:val="001E1B46"/>
    <w:rsid w:val="001E27DC"/>
    <w:rsid w:val="001E3344"/>
    <w:rsid w:val="001E376D"/>
    <w:rsid w:val="001E5165"/>
    <w:rsid w:val="001E670A"/>
    <w:rsid w:val="001E6CEF"/>
    <w:rsid w:val="001E6D3A"/>
    <w:rsid w:val="001E7E33"/>
    <w:rsid w:val="001F2DD5"/>
    <w:rsid w:val="001F387B"/>
    <w:rsid w:val="001F3943"/>
    <w:rsid w:val="001F3DCF"/>
    <w:rsid w:val="001F410D"/>
    <w:rsid w:val="001F45CA"/>
    <w:rsid w:val="001F54CB"/>
    <w:rsid w:val="001F58BC"/>
    <w:rsid w:val="001F6615"/>
    <w:rsid w:val="001F6EF1"/>
    <w:rsid w:val="00200284"/>
    <w:rsid w:val="00200BAE"/>
    <w:rsid w:val="00201C11"/>
    <w:rsid w:val="0020308B"/>
    <w:rsid w:val="0020467F"/>
    <w:rsid w:val="002049C2"/>
    <w:rsid w:val="00206207"/>
    <w:rsid w:val="00207375"/>
    <w:rsid w:val="00207E2B"/>
    <w:rsid w:val="002117DF"/>
    <w:rsid w:val="00211B2B"/>
    <w:rsid w:val="00212FD6"/>
    <w:rsid w:val="00213B96"/>
    <w:rsid w:val="00213E63"/>
    <w:rsid w:val="002162D8"/>
    <w:rsid w:val="00216684"/>
    <w:rsid w:val="00217777"/>
    <w:rsid w:val="00217C55"/>
    <w:rsid w:val="00220268"/>
    <w:rsid w:val="00220F43"/>
    <w:rsid w:val="002210F8"/>
    <w:rsid w:val="00221C43"/>
    <w:rsid w:val="0022261C"/>
    <w:rsid w:val="00223017"/>
    <w:rsid w:val="00223146"/>
    <w:rsid w:val="00223FEF"/>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3284"/>
    <w:rsid w:val="002434B5"/>
    <w:rsid w:val="00243699"/>
    <w:rsid w:val="00244367"/>
    <w:rsid w:val="00245CA9"/>
    <w:rsid w:val="00247553"/>
    <w:rsid w:val="00247D32"/>
    <w:rsid w:val="00247F46"/>
    <w:rsid w:val="00250DBC"/>
    <w:rsid w:val="00251F42"/>
    <w:rsid w:val="0025222B"/>
    <w:rsid w:val="00254ADC"/>
    <w:rsid w:val="0025544E"/>
    <w:rsid w:val="00257C7E"/>
    <w:rsid w:val="00257D74"/>
    <w:rsid w:val="00260EA7"/>
    <w:rsid w:val="002610D0"/>
    <w:rsid w:val="00262338"/>
    <w:rsid w:val="00262F68"/>
    <w:rsid w:val="0026395F"/>
    <w:rsid w:val="00263963"/>
    <w:rsid w:val="002649F7"/>
    <w:rsid w:val="00265912"/>
    <w:rsid w:val="00267167"/>
    <w:rsid w:val="002678D4"/>
    <w:rsid w:val="00267FBD"/>
    <w:rsid w:val="00270B91"/>
    <w:rsid w:val="0027128B"/>
    <w:rsid w:val="00272AB9"/>
    <w:rsid w:val="00272FA8"/>
    <w:rsid w:val="002739CA"/>
    <w:rsid w:val="00274188"/>
    <w:rsid w:val="00275177"/>
    <w:rsid w:val="002754D2"/>
    <w:rsid w:val="002755A9"/>
    <w:rsid w:val="00275B08"/>
    <w:rsid w:val="00275D9E"/>
    <w:rsid w:val="00276B74"/>
    <w:rsid w:val="002771A3"/>
    <w:rsid w:val="0028097D"/>
    <w:rsid w:val="00280BA7"/>
    <w:rsid w:val="00280D97"/>
    <w:rsid w:val="002818D4"/>
    <w:rsid w:val="002820E9"/>
    <w:rsid w:val="0028398F"/>
    <w:rsid w:val="002846D4"/>
    <w:rsid w:val="002853B1"/>
    <w:rsid w:val="00286E29"/>
    <w:rsid w:val="0028703C"/>
    <w:rsid w:val="00287EA2"/>
    <w:rsid w:val="00290C24"/>
    <w:rsid w:val="00293A80"/>
    <w:rsid w:val="00294410"/>
    <w:rsid w:val="00294567"/>
    <w:rsid w:val="00294AC3"/>
    <w:rsid w:val="00295EE6"/>
    <w:rsid w:val="00296F60"/>
    <w:rsid w:val="002A02DE"/>
    <w:rsid w:val="002A0C5F"/>
    <w:rsid w:val="002A2457"/>
    <w:rsid w:val="002A27D5"/>
    <w:rsid w:val="002A3CD0"/>
    <w:rsid w:val="002A4F20"/>
    <w:rsid w:val="002A5E83"/>
    <w:rsid w:val="002A6A4C"/>
    <w:rsid w:val="002B3B03"/>
    <w:rsid w:val="002B40C2"/>
    <w:rsid w:val="002B59FC"/>
    <w:rsid w:val="002B630F"/>
    <w:rsid w:val="002B6D00"/>
    <w:rsid w:val="002B7B0A"/>
    <w:rsid w:val="002B7EB9"/>
    <w:rsid w:val="002C1CB4"/>
    <w:rsid w:val="002C3998"/>
    <w:rsid w:val="002C3F51"/>
    <w:rsid w:val="002C4859"/>
    <w:rsid w:val="002C5BF3"/>
    <w:rsid w:val="002C74D1"/>
    <w:rsid w:val="002D1F28"/>
    <w:rsid w:val="002D1F2D"/>
    <w:rsid w:val="002D42EC"/>
    <w:rsid w:val="002D5157"/>
    <w:rsid w:val="002D68D2"/>
    <w:rsid w:val="002D6AB0"/>
    <w:rsid w:val="002E0748"/>
    <w:rsid w:val="002E0B4A"/>
    <w:rsid w:val="002E23C7"/>
    <w:rsid w:val="002E2D6E"/>
    <w:rsid w:val="002E33F8"/>
    <w:rsid w:val="002E39C7"/>
    <w:rsid w:val="002E3ED1"/>
    <w:rsid w:val="002E4F9B"/>
    <w:rsid w:val="002E5D70"/>
    <w:rsid w:val="002E5E24"/>
    <w:rsid w:val="002E6324"/>
    <w:rsid w:val="002E6DA3"/>
    <w:rsid w:val="002F085B"/>
    <w:rsid w:val="002F1BD9"/>
    <w:rsid w:val="002F3661"/>
    <w:rsid w:val="002F3B70"/>
    <w:rsid w:val="002F4360"/>
    <w:rsid w:val="002F4A14"/>
    <w:rsid w:val="002F4E1E"/>
    <w:rsid w:val="002F77EA"/>
    <w:rsid w:val="002F7DF5"/>
    <w:rsid w:val="0030445F"/>
    <w:rsid w:val="00306DD5"/>
    <w:rsid w:val="00307133"/>
    <w:rsid w:val="003077F7"/>
    <w:rsid w:val="00307828"/>
    <w:rsid w:val="003103D9"/>
    <w:rsid w:val="00313220"/>
    <w:rsid w:val="003135ED"/>
    <w:rsid w:val="00313AF5"/>
    <w:rsid w:val="00314921"/>
    <w:rsid w:val="003172CF"/>
    <w:rsid w:val="00320590"/>
    <w:rsid w:val="00320592"/>
    <w:rsid w:val="00324BE1"/>
    <w:rsid w:val="00325F63"/>
    <w:rsid w:val="00326366"/>
    <w:rsid w:val="00330366"/>
    <w:rsid w:val="00330378"/>
    <w:rsid w:val="00331040"/>
    <w:rsid w:val="00331A4F"/>
    <w:rsid w:val="0033228F"/>
    <w:rsid w:val="003328C4"/>
    <w:rsid w:val="00333090"/>
    <w:rsid w:val="00333BC0"/>
    <w:rsid w:val="00333EF7"/>
    <w:rsid w:val="003355EB"/>
    <w:rsid w:val="003362CF"/>
    <w:rsid w:val="00336EB0"/>
    <w:rsid w:val="00337887"/>
    <w:rsid w:val="00340451"/>
    <w:rsid w:val="00342705"/>
    <w:rsid w:val="00342E12"/>
    <w:rsid w:val="00345BE5"/>
    <w:rsid w:val="00346E27"/>
    <w:rsid w:val="00347577"/>
    <w:rsid w:val="00347916"/>
    <w:rsid w:val="003515F8"/>
    <w:rsid w:val="00351D57"/>
    <w:rsid w:val="00351DCF"/>
    <w:rsid w:val="0035397E"/>
    <w:rsid w:val="00353D08"/>
    <w:rsid w:val="0035657E"/>
    <w:rsid w:val="0035672E"/>
    <w:rsid w:val="00360A58"/>
    <w:rsid w:val="00363DA5"/>
    <w:rsid w:val="00364A5F"/>
    <w:rsid w:val="00364D68"/>
    <w:rsid w:val="00364DED"/>
    <w:rsid w:val="0036611A"/>
    <w:rsid w:val="00366657"/>
    <w:rsid w:val="003700D0"/>
    <w:rsid w:val="003712FC"/>
    <w:rsid w:val="003733A7"/>
    <w:rsid w:val="003738A4"/>
    <w:rsid w:val="00375BD2"/>
    <w:rsid w:val="00381B55"/>
    <w:rsid w:val="00382613"/>
    <w:rsid w:val="0038375C"/>
    <w:rsid w:val="00384F14"/>
    <w:rsid w:val="00385CDB"/>
    <w:rsid w:val="003875AE"/>
    <w:rsid w:val="00387931"/>
    <w:rsid w:val="0039055F"/>
    <w:rsid w:val="00390B87"/>
    <w:rsid w:val="00391243"/>
    <w:rsid w:val="003921F0"/>
    <w:rsid w:val="00392212"/>
    <w:rsid w:val="00392702"/>
    <w:rsid w:val="00393393"/>
    <w:rsid w:val="00393A5A"/>
    <w:rsid w:val="00395310"/>
    <w:rsid w:val="00397D71"/>
    <w:rsid w:val="003A0A05"/>
    <w:rsid w:val="003A0C09"/>
    <w:rsid w:val="003A16CF"/>
    <w:rsid w:val="003A1FDB"/>
    <w:rsid w:val="003A2A3A"/>
    <w:rsid w:val="003A320B"/>
    <w:rsid w:val="003A33C1"/>
    <w:rsid w:val="003A3631"/>
    <w:rsid w:val="003A394E"/>
    <w:rsid w:val="003A3E15"/>
    <w:rsid w:val="003A412B"/>
    <w:rsid w:val="003A6B7C"/>
    <w:rsid w:val="003A7405"/>
    <w:rsid w:val="003A76A1"/>
    <w:rsid w:val="003B0614"/>
    <w:rsid w:val="003B097F"/>
    <w:rsid w:val="003B116B"/>
    <w:rsid w:val="003B2540"/>
    <w:rsid w:val="003B3B2D"/>
    <w:rsid w:val="003B4264"/>
    <w:rsid w:val="003B45F8"/>
    <w:rsid w:val="003B5740"/>
    <w:rsid w:val="003B6FAB"/>
    <w:rsid w:val="003B776A"/>
    <w:rsid w:val="003B7D48"/>
    <w:rsid w:val="003B7F80"/>
    <w:rsid w:val="003C0109"/>
    <w:rsid w:val="003C075F"/>
    <w:rsid w:val="003C18C5"/>
    <w:rsid w:val="003C245D"/>
    <w:rsid w:val="003C2A56"/>
    <w:rsid w:val="003C7FE3"/>
    <w:rsid w:val="003D01AA"/>
    <w:rsid w:val="003D21C6"/>
    <w:rsid w:val="003D22DA"/>
    <w:rsid w:val="003D26AE"/>
    <w:rsid w:val="003D4943"/>
    <w:rsid w:val="003D6742"/>
    <w:rsid w:val="003D7499"/>
    <w:rsid w:val="003E0420"/>
    <w:rsid w:val="003E19BA"/>
    <w:rsid w:val="003E1CE5"/>
    <w:rsid w:val="003E5594"/>
    <w:rsid w:val="003E5B8F"/>
    <w:rsid w:val="003E686C"/>
    <w:rsid w:val="003E6B6E"/>
    <w:rsid w:val="003E6F4F"/>
    <w:rsid w:val="003E7236"/>
    <w:rsid w:val="003F0DA5"/>
    <w:rsid w:val="003F12DF"/>
    <w:rsid w:val="003F16AC"/>
    <w:rsid w:val="003F32AC"/>
    <w:rsid w:val="003F3C37"/>
    <w:rsid w:val="003F586E"/>
    <w:rsid w:val="003F5C8C"/>
    <w:rsid w:val="003F641B"/>
    <w:rsid w:val="003F6597"/>
    <w:rsid w:val="003F741C"/>
    <w:rsid w:val="004002FF"/>
    <w:rsid w:val="00400351"/>
    <w:rsid w:val="0040087F"/>
    <w:rsid w:val="00400E8F"/>
    <w:rsid w:val="0040129F"/>
    <w:rsid w:val="004014C5"/>
    <w:rsid w:val="00402125"/>
    <w:rsid w:val="00402EE2"/>
    <w:rsid w:val="0040337A"/>
    <w:rsid w:val="00403968"/>
    <w:rsid w:val="00404256"/>
    <w:rsid w:val="00406EED"/>
    <w:rsid w:val="00407639"/>
    <w:rsid w:val="00407868"/>
    <w:rsid w:val="00411596"/>
    <w:rsid w:val="004119DB"/>
    <w:rsid w:val="00411DF0"/>
    <w:rsid w:val="00412224"/>
    <w:rsid w:val="004135C7"/>
    <w:rsid w:val="0041455B"/>
    <w:rsid w:val="00415482"/>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3CAD"/>
    <w:rsid w:val="00434978"/>
    <w:rsid w:val="00434E70"/>
    <w:rsid w:val="00434FDD"/>
    <w:rsid w:val="0043563B"/>
    <w:rsid w:val="0044090B"/>
    <w:rsid w:val="00440972"/>
    <w:rsid w:val="004422B8"/>
    <w:rsid w:val="00442A73"/>
    <w:rsid w:val="004432B1"/>
    <w:rsid w:val="004440B7"/>
    <w:rsid w:val="0044445D"/>
    <w:rsid w:val="00444725"/>
    <w:rsid w:val="0044476B"/>
    <w:rsid w:val="00444A58"/>
    <w:rsid w:val="004455A6"/>
    <w:rsid w:val="00447C78"/>
    <w:rsid w:val="004507CE"/>
    <w:rsid w:val="004513EA"/>
    <w:rsid w:val="00451B9C"/>
    <w:rsid w:val="00453242"/>
    <w:rsid w:val="004543F6"/>
    <w:rsid w:val="00454947"/>
    <w:rsid w:val="00454E87"/>
    <w:rsid w:val="00456581"/>
    <w:rsid w:val="00456E1C"/>
    <w:rsid w:val="00457A6C"/>
    <w:rsid w:val="00457F83"/>
    <w:rsid w:val="00460388"/>
    <w:rsid w:val="004620B3"/>
    <w:rsid w:val="004639D4"/>
    <w:rsid w:val="0047004C"/>
    <w:rsid w:val="00470ECC"/>
    <w:rsid w:val="004715EF"/>
    <w:rsid w:val="00471BEE"/>
    <w:rsid w:val="00473F99"/>
    <w:rsid w:val="004747B1"/>
    <w:rsid w:val="00475B17"/>
    <w:rsid w:val="00476F13"/>
    <w:rsid w:val="0048010C"/>
    <w:rsid w:val="00481478"/>
    <w:rsid w:val="00482B53"/>
    <w:rsid w:val="00482C85"/>
    <w:rsid w:val="00483979"/>
    <w:rsid w:val="004845D7"/>
    <w:rsid w:val="004862FE"/>
    <w:rsid w:val="00487497"/>
    <w:rsid w:val="004876A1"/>
    <w:rsid w:val="00491722"/>
    <w:rsid w:val="00491AEF"/>
    <w:rsid w:val="00491EDB"/>
    <w:rsid w:val="0049269A"/>
    <w:rsid w:val="00493C99"/>
    <w:rsid w:val="00494C04"/>
    <w:rsid w:val="004954EC"/>
    <w:rsid w:val="0049559E"/>
    <w:rsid w:val="00495852"/>
    <w:rsid w:val="00496081"/>
    <w:rsid w:val="00497A1F"/>
    <w:rsid w:val="004A20EB"/>
    <w:rsid w:val="004A21D2"/>
    <w:rsid w:val="004A2B15"/>
    <w:rsid w:val="004A2CC1"/>
    <w:rsid w:val="004A2FB9"/>
    <w:rsid w:val="004A319A"/>
    <w:rsid w:val="004A3697"/>
    <w:rsid w:val="004A4785"/>
    <w:rsid w:val="004A4A6F"/>
    <w:rsid w:val="004A51AE"/>
    <w:rsid w:val="004A561B"/>
    <w:rsid w:val="004A5BB1"/>
    <w:rsid w:val="004A60B6"/>
    <w:rsid w:val="004A7198"/>
    <w:rsid w:val="004B3308"/>
    <w:rsid w:val="004B3637"/>
    <w:rsid w:val="004B42E8"/>
    <w:rsid w:val="004B45D2"/>
    <w:rsid w:val="004B5066"/>
    <w:rsid w:val="004B5B44"/>
    <w:rsid w:val="004B72E8"/>
    <w:rsid w:val="004C0F27"/>
    <w:rsid w:val="004C0F42"/>
    <w:rsid w:val="004C10BA"/>
    <w:rsid w:val="004C3F2D"/>
    <w:rsid w:val="004C4999"/>
    <w:rsid w:val="004C4E42"/>
    <w:rsid w:val="004C4F36"/>
    <w:rsid w:val="004C673E"/>
    <w:rsid w:val="004C6A08"/>
    <w:rsid w:val="004C718B"/>
    <w:rsid w:val="004C7B12"/>
    <w:rsid w:val="004C7D3C"/>
    <w:rsid w:val="004C7E58"/>
    <w:rsid w:val="004C7F36"/>
    <w:rsid w:val="004D214E"/>
    <w:rsid w:val="004D335C"/>
    <w:rsid w:val="004D49D1"/>
    <w:rsid w:val="004D68C8"/>
    <w:rsid w:val="004D72E9"/>
    <w:rsid w:val="004D78C7"/>
    <w:rsid w:val="004E1633"/>
    <w:rsid w:val="004E1848"/>
    <w:rsid w:val="004E188E"/>
    <w:rsid w:val="004E20FB"/>
    <w:rsid w:val="004E2AC2"/>
    <w:rsid w:val="004E4F15"/>
    <w:rsid w:val="004E5665"/>
    <w:rsid w:val="004E6455"/>
    <w:rsid w:val="004E6ACF"/>
    <w:rsid w:val="004E6E44"/>
    <w:rsid w:val="004E71B9"/>
    <w:rsid w:val="004F12F0"/>
    <w:rsid w:val="004F1678"/>
    <w:rsid w:val="004F57E5"/>
    <w:rsid w:val="004F589A"/>
    <w:rsid w:val="004F5F40"/>
    <w:rsid w:val="004F78F3"/>
    <w:rsid w:val="0050029D"/>
    <w:rsid w:val="00500D99"/>
    <w:rsid w:val="005025C5"/>
    <w:rsid w:val="00503241"/>
    <w:rsid w:val="00503706"/>
    <w:rsid w:val="00503B04"/>
    <w:rsid w:val="00503EC4"/>
    <w:rsid w:val="0050455C"/>
    <w:rsid w:val="00505654"/>
    <w:rsid w:val="00506690"/>
    <w:rsid w:val="00510BF3"/>
    <w:rsid w:val="00511710"/>
    <w:rsid w:val="005134BA"/>
    <w:rsid w:val="00513557"/>
    <w:rsid w:val="005136BE"/>
    <w:rsid w:val="00513C91"/>
    <w:rsid w:val="005141B2"/>
    <w:rsid w:val="00514380"/>
    <w:rsid w:val="00517000"/>
    <w:rsid w:val="00520EF7"/>
    <w:rsid w:val="005224F7"/>
    <w:rsid w:val="0052596D"/>
    <w:rsid w:val="00525DFC"/>
    <w:rsid w:val="005263F5"/>
    <w:rsid w:val="00527273"/>
    <w:rsid w:val="00527405"/>
    <w:rsid w:val="0052751E"/>
    <w:rsid w:val="0052752B"/>
    <w:rsid w:val="00527928"/>
    <w:rsid w:val="0053011F"/>
    <w:rsid w:val="005314B2"/>
    <w:rsid w:val="00531878"/>
    <w:rsid w:val="00531CC2"/>
    <w:rsid w:val="00532AAB"/>
    <w:rsid w:val="00532C67"/>
    <w:rsid w:val="00535DF6"/>
    <w:rsid w:val="005364D7"/>
    <w:rsid w:val="00540B89"/>
    <w:rsid w:val="00543303"/>
    <w:rsid w:val="00543715"/>
    <w:rsid w:val="00543C2E"/>
    <w:rsid w:val="00543D36"/>
    <w:rsid w:val="005453BD"/>
    <w:rsid w:val="0054757D"/>
    <w:rsid w:val="005502F9"/>
    <w:rsid w:val="00552BD5"/>
    <w:rsid w:val="00554A41"/>
    <w:rsid w:val="00555CB0"/>
    <w:rsid w:val="0056115F"/>
    <w:rsid w:val="00561369"/>
    <w:rsid w:val="00563C84"/>
    <w:rsid w:val="0056625F"/>
    <w:rsid w:val="00566F4A"/>
    <w:rsid w:val="005675F7"/>
    <w:rsid w:val="005709CF"/>
    <w:rsid w:val="00570FF5"/>
    <w:rsid w:val="00571977"/>
    <w:rsid w:val="00572FD2"/>
    <w:rsid w:val="00573740"/>
    <w:rsid w:val="00574048"/>
    <w:rsid w:val="005741AF"/>
    <w:rsid w:val="005745E1"/>
    <w:rsid w:val="00574A78"/>
    <w:rsid w:val="00575473"/>
    <w:rsid w:val="0057700E"/>
    <w:rsid w:val="0058080E"/>
    <w:rsid w:val="00581482"/>
    <w:rsid w:val="00581631"/>
    <w:rsid w:val="00582EB0"/>
    <w:rsid w:val="005830DB"/>
    <w:rsid w:val="00583FD3"/>
    <w:rsid w:val="0058472D"/>
    <w:rsid w:val="00584816"/>
    <w:rsid w:val="00584D55"/>
    <w:rsid w:val="0058586A"/>
    <w:rsid w:val="00585C2C"/>
    <w:rsid w:val="005863A9"/>
    <w:rsid w:val="00587A92"/>
    <w:rsid w:val="0059128C"/>
    <w:rsid w:val="00592BC0"/>
    <w:rsid w:val="005934A5"/>
    <w:rsid w:val="0059490A"/>
    <w:rsid w:val="00594A9E"/>
    <w:rsid w:val="00594E6F"/>
    <w:rsid w:val="0059610A"/>
    <w:rsid w:val="005A150E"/>
    <w:rsid w:val="005A2989"/>
    <w:rsid w:val="005A38F3"/>
    <w:rsid w:val="005A549C"/>
    <w:rsid w:val="005B00DB"/>
    <w:rsid w:val="005B09DF"/>
    <w:rsid w:val="005B1157"/>
    <w:rsid w:val="005B1184"/>
    <w:rsid w:val="005B58EF"/>
    <w:rsid w:val="005B6AE2"/>
    <w:rsid w:val="005B70C4"/>
    <w:rsid w:val="005B79F9"/>
    <w:rsid w:val="005B7A86"/>
    <w:rsid w:val="005C0A60"/>
    <w:rsid w:val="005C1E08"/>
    <w:rsid w:val="005C1F44"/>
    <w:rsid w:val="005C4EAD"/>
    <w:rsid w:val="005D0709"/>
    <w:rsid w:val="005D2ED3"/>
    <w:rsid w:val="005D3D72"/>
    <w:rsid w:val="005D427A"/>
    <w:rsid w:val="005D533B"/>
    <w:rsid w:val="005D56C8"/>
    <w:rsid w:val="005D6266"/>
    <w:rsid w:val="005D6A1D"/>
    <w:rsid w:val="005D7049"/>
    <w:rsid w:val="005D7C5E"/>
    <w:rsid w:val="005D7F4A"/>
    <w:rsid w:val="005E0E78"/>
    <w:rsid w:val="005E3F7E"/>
    <w:rsid w:val="005E4767"/>
    <w:rsid w:val="005E5637"/>
    <w:rsid w:val="005E6DAF"/>
    <w:rsid w:val="005E7A97"/>
    <w:rsid w:val="005F02F6"/>
    <w:rsid w:val="005F0AEA"/>
    <w:rsid w:val="005F3F4B"/>
    <w:rsid w:val="005F48CC"/>
    <w:rsid w:val="005F7BB5"/>
    <w:rsid w:val="005F7C0F"/>
    <w:rsid w:val="0060049B"/>
    <w:rsid w:val="00601855"/>
    <w:rsid w:val="00602E4E"/>
    <w:rsid w:val="006053F8"/>
    <w:rsid w:val="00605B81"/>
    <w:rsid w:val="006063BD"/>
    <w:rsid w:val="0060726F"/>
    <w:rsid w:val="0060750E"/>
    <w:rsid w:val="0061005C"/>
    <w:rsid w:val="00610687"/>
    <w:rsid w:val="0061092B"/>
    <w:rsid w:val="00612041"/>
    <w:rsid w:val="006121E7"/>
    <w:rsid w:val="00615945"/>
    <w:rsid w:val="00615E53"/>
    <w:rsid w:val="00616E92"/>
    <w:rsid w:val="00617558"/>
    <w:rsid w:val="006202E0"/>
    <w:rsid w:val="00620727"/>
    <w:rsid w:val="006207B9"/>
    <w:rsid w:val="00620A68"/>
    <w:rsid w:val="0062190C"/>
    <w:rsid w:val="006224E2"/>
    <w:rsid w:val="006226AF"/>
    <w:rsid w:val="00623685"/>
    <w:rsid w:val="00623AE4"/>
    <w:rsid w:val="00624036"/>
    <w:rsid w:val="00625531"/>
    <w:rsid w:val="0062569E"/>
    <w:rsid w:val="006263FE"/>
    <w:rsid w:val="006301DA"/>
    <w:rsid w:val="00632F07"/>
    <w:rsid w:val="00634288"/>
    <w:rsid w:val="006346CD"/>
    <w:rsid w:val="00634F0F"/>
    <w:rsid w:val="006354B5"/>
    <w:rsid w:val="0063615B"/>
    <w:rsid w:val="006362B9"/>
    <w:rsid w:val="006370ED"/>
    <w:rsid w:val="0063788A"/>
    <w:rsid w:val="00637DED"/>
    <w:rsid w:val="00640A0C"/>
    <w:rsid w:val="0064212F"/>
    <w:rsid w:val="00642476"/>
    <w:rsid w:val="00644DD5"/>
    <w:rsid w:val="00645F49"/>
    <w:rsid w:val="0064643C"/>
    <w:rsid w:val="00647C57"/>
    <w:rsid w:val="006501DC"/>
    <w:rsid w:val="006528F5"/>
    <w:rsid w:val="00652B4F"/>
    <w:rsid w:val="00653C28"/>
    <w:rsid w:val="0065508B"/>
    <w:rsid w:val="00655356"/>
    <w:rsid w:val="00655833"/>
    <w:rsid w:val="00656CE9"/>
    <w:rsid w:val="00660F43"/>
    <w:rsid w:val="00661208"/>
    <w:rsid w:val="00661401"/>
    <w:rsid w:val="006630FC"/>
    <w:rsid w:val="006632CB"/>
    <w:rsid w:val="0066606D"/>
    <w:rsid w:val="00670561"/>
    <w:rsid w:val="0067187F"/>
    <w:rsid w:val="00673337"/>
    <w:rsid w:val="00674EDB"/>
    <w:rsid w:val="006752B2"/>
    <w:rsid w:val="00675A85"/>
    <w:rsid w:val="00675F44"/>
    <w:rsid w:val="00676B6E"/>
    <w:rsid w:val="006771EC"/>
    <w:rsid w:val="00682F16"/>
    <w:rsid w:val="00683A2E"/>
    <w:rsid w:val="00683D79"/>
    <w:rsid w:val="0068562C"/>
    <w:rsid w:val="00685DD6"/>
    <w:rsid w:val="00686192"/>
    <w:rsid w:val="00687B0A"/>
    <w:rsid w:val="0069128F"/>
    <w:rsid w:val="00691FB0"/>
    <w:rsid w:val="00692389"/>
    <w:rsid w:val="00693402"/>
    <w:rsid w:val="0069419D"/>
    <w:rsid w:val="00695E5E"/>
    <w:rsid w:val="0069752B"/>
    <w:rsid w:val="006975CA"/>
    <w:rsid w:val="00697953"/>
    <w:rsid w:val="006A1E17"/>
    <w:rsid w:val="006A3B04"/>
    <w:rsid w:val="006A548B"/>
    <w:rsid w:val="006A5898"/>
    <w:rsid w:val="006A7337"/>
    <w:rsid w:val="006A74A2"/>
    <w:rsid w:val="006A78B0"/>
    <w:rsid w:val="006B04DE"/>
    <w:rsid w:val="006B1307"/>
    <w:rsid w:val="006B153E"/>
    <w:rsid w:val="006B1783"/>
    <w:rsid w:val="006B2057"/>
    <w:rsid w:val="006B2690"/>
    <w:rsid w:val="006B2AEE"/>
    <w:rsid w:val="006B43C7"/>
    <w:rsid w:val="006B4416"/>
    <w:rsid w:val="006B6C34"/>
    <w:rsid w:val="006B6DE9"/>
    <w:rsid w:val="006C0187"/>
    <w:rsid w:val="006C0D76"/>
    <w:rsid w:val="006C1291"/>
    <w:rsid w:val="006C14D9"/>
    <w:rsid w:val="006C280A"/>
    <w:rsid w:val="006C4239"/>
    <w:rsid w:val="006C5BB0"/>
    <w:rsid w:val="006D0027"/>
    <w:rsid w:val="006D0E16"/>
    <w:rsid w:val="006D34D8"/>
    <w:rsid w:val="006D4614"/>
    <w:rsid w:val="006D4A7E"/>
    <w:rsid w:val="006D56AC"/>
    <w:rsid w:val="006D5D5D"/>
    <w:rsid w:val="006D5FA9"/>
    <w:rsid w:val="006D6568"/>
    <w:rsid w:val="006D722B"/>
    <w:rsid w:val="006E0413"/>
    <w:rsid w:val="006E180A"/>
    <w:rsid w:val="006E6846"/>
    <w:rsid w:val="006E6B1B"/>
    <w:rsid w:val="006F070C"/>
    <w:rsid w:val="006F0ABD"/>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2DA7"/>
    <w:rsid w:val="00715253"/>
    <w:rsid w:val="00715AA2"/>
    <w:rsid w:val="007160F7"/>
    <w:rsid w:val="00716254"/>
    <w:rsid w:val="00716B37"/>
    <w:rsid w:val="00716D65"/>
    <w:rsid w:val="007173A6"/>
    <w:rsid w:val="00717507"/>
    <w:rsid w:val="00720D95"/>
    <w:rsid w:val="00721F9B"/>
    <w:rsid w:val="00722A85"/>
    <w:rsid w:val="00722C65"/>
    <w:rsid w:val="00723362"/>
    <w:rsid w:val="0072507A"/>
    <w:rsid w:val="00725228"/>
    <w:rsid w:val="007268A5"/>
    <w:rsid w:val="00726C9E"/>
    <w:rsid w:val="0073087E"/>
    <w:rsid w:val="007315A6"/>
    <w:rsid w:val="00731CDB"/>
    <w:rsid w:val="00732B5A"/>
    <w:rsid w:val="007331A3"/>
    <w:rsid w:val="00734251"/>
    <w:rsid w:val="00734530"/>
    <w:rsid w:val="00734D8E"/>
    <w:rsid w:val="00735C52"/>
    <w:rsid w:val="00737ED0"/>
    <w:rsid w:val="00740E8A"/>
    <w:rsid w:val="0074130B"/>
    <w:rsid w:val="00741622"/>
    <w:rsid w:val="00741CBD"/>
    <w:rsid w:val="00742354"/>
    <w:rsid w:val="00744623"/>
    <w:rsid w:val="00744BA9"/>
    <w:rsid w:val="00745AC9"/>
    <w:rsid w:val="00745B88"/>
    <w:rsid w:val="0074650C"/>
    <w:rsid w:val="00747140"/>
    <w:rsid w:val="00752451"/>
    <w:rsid w:val="00756C12"/>
    <w:rsid w:val="0075715E"/>
    <w:rsid w:val="0076015D"/>
    <w:rsid w:val="00760BDE"/>
    <w:rsid w:val="0076273E"/>
    <w:rsid w:val="00765027"/>
    <w:rsid w:val="007654FF"/>
    <w:rsid w:val="00766B0B"/>
    <w:rsid w:val="0076764E"/>
    <w:rsid w:val="0077139C"/>
    <w:rsid w:val="0077205E"/>
    <w:rsid w:val="00774288"/>
    <w:rsid w:val="007753BE"/>
    <w:rsid w:val="00775F07"/>
    <w:rsid w:val="00776169"/>
    <w:rsid w:val="007761E6"/>
    <w:rsid w:val="00776F1C"/>
    <w:rsid w:val="007800CF"/>
    <w:rsid w:val="00780B6F"/>
    <w:rsid w:val="00782C24"/>
    <w:rsid w:val="00783AFB"/>
    <w:rsid w:val="00783EB8"/>
    <w:rsid w:val="00787262"/>
    <w:rsid w:val="00790DD0"/>
    <w:rsid w:val="00790E85"/>
    <w:rsid w:val="00793C11"/>
    <w:rsid w:val="00793DEF"/>
    <w:rsid w:val="007943ED"/>
    <w:rsid w:val="0079508C"/>
    <w:rsid w:val="00795140"/>
    <w:rsid w:val="00796597"/>
    <w:rsid w:val="00796D31"/>
    <w:rsid w:val="00797754"/>
    <w:rsid w:val="007A03E4"/>
    <w:rsid w:val="007A0528"/>
    <w:rsid w:val="007A0BD3"/>
    <w:rsid w:val="007A23B4"/>
    <w:rsid w:val="007A4724"/>
    <w:rsid w:val="007A48AF"/>
    <w:rsid w:val="007A5697"/>
    <w:rsid w:val="007A6282"/>
    <w:rsid w:val="007A6E31"/>
    <w:rsid w:val="007A783F"/>
    <w:rsid w:val="007B15A5"/>
    <w:rsid w:val="007B16A7"/>
    <w:rsid w:val="007B1F2E"/>
    <w:rsid w:val="007B2D04"/>
    <w:rsid w:val="007B3006"/>
    <w:rsid w:val="007B3777"/>
    <w:rsid w:val="007B3B2A"/>
    <w:rsid w:val="007B67AE"/>
    <w:rsid w:val="007C1725"/>
    <w:rsid w:val="007C1BA2"/>
    <w:rsid w:val="007C1D63"/>
    <w:rsid w:val="007C1F9E"/>
    <w:rsid w:val="007C201D"/>
    <w:rsid w:val="007C2A17"/>
    <w:rsid w:val="007C63C6"/>
    <w:rsid w:val="007C71AE"/>
    <w:rsid w:val="007D1CB7"/>
    <w:rsid w:val="007D1FBE"/>
    <w:rsid w:val="007D26A7"/>
    <w:rsid w:val="007D43F1"/>
    <w:rsid w:val="007D4DC1"/>
    <w:rsid w:val="007D7EC2"/>
    <w:rsid w:val="007E0771"/>
    <w:rsid w:val="007E08BB"/>
    <w:rsid w:val="007E097D"/>
    <w:rsid w:val="007E1441"/>
    <w:rsid w:val="007E1D08"/>
    <w:rsid w:val="007E2D2A"/>
    <w:rsid w:val="007E2D63"/>
    <w:rsid w:val="007E365A"/>
    <w:rsid w:val="007E46B6"/>
    <w:rsid w:val="007E488B"/>
    <w:rsid w:val="007E4C1E"/>
    <w:rsid w:val="007E73A1"/>
    <w:rsid w:val="007F0C84"/>
    <w:rsid w:val="007F15CD"/>
    <w:rsid w:val="007F1DE8"/>
    <w:rsid w:val="007F370C"/>
    <w:rsid w:val="007F41BD"/>
    <w:rsid w:val="007F41F9"/>
    <w:rsid w:val="007F45AB"/>
    <w:rsid w:val="007F4872"/>
    <w:rsid w:val="007F671E"/>
    <w:rsid w:val="008001E2"/>
    <w:rsid w:val="00801845"/>
    <w:rsid w:val="00802B58"/>
    <w:rsid w:val="00803299"/>
    <w:rsid w:val="00803417"/>
    <w:rsid w:val="0080537E"/>
    <w:rsid w:val="00805C1F"/>
    <w:rsid w:val="00806930"/>
    <w:rsid w:val="008069DD"/>
    <w:rsid w:val="008108C2"/>
    <w:rsid w:val="00811442"/>
    <w:rsid w:val="00811472"/>
    <w:rsid w:val="00812B80"/>
    <w:rsid w:val="008133A4"/>
    <w:rsid w:val="00813749"/>
    <w:rsid w:val="008141EC"/>
    <w:rsid w:val="008175E8"/>
    <w:rsid w:val="0082071D"/>
    <w:rsid w:val="00820A20"/>
    <w:rsid w:val="0082117F"/>
    <w:rsid w:val="0082142E"/>
    <w:rsid w:val="008214C9"/>
    <w:rsid w:val="00822288"/>
    <w:rsid w:val="00824621"/>
    <w:rsid w:val="00825288"/>
    <w:rsid w:val="0082552D"/>
    <w:rsid w:val="00826E05"/>
    <w:rsid w:val="00830127"/>
    <w:rsid w:val="0083041D"/>
    <w:rsid w:val="00831920"/>
    <w:rsid w:val="00833547"/>
    <w:rsid w:val="00833580"/>
    <w:rsid w:val="00834B1F"/>
    <w:rsid w:val="00834D0B"/>
    <w:rsid w:val="00835A04"/>
    <w:rsid w:val="00836500"/>
    <w:rsid w:val="00837B3F"/>
    <w:rsid w:val="008416B1"/>
    <w:rsid w:val="0084171C"/>
    <w:rsid w:val="0084348B"/>
    <w:rsid w:val="00843519"/>
    <w:rsid w:val="00843812"/>
    <w:rsid w:val="00844121"/>
    <w:rsid w:val="008467B3"/>
    <w:rsid w:val="0084689F"/>
    <w:rsid w:val="00847194"/>
    <w:rsid w:val="0084727F"/>
    <w:rsid w:val="00850007"/>
    <w:rsid w:val="0085120E"/>
    <w:rsid w:val="0085262F"/>
    <w:rsid w:val="00852DCE"/>
    <w:rsid w:val="00853095"/>
    <w:rsid w:val="00853C30"/>
    <w:rsid w:val="0085755D"/>
    <w:rsid w:val="00857707"/>
    <w:rsid w:val="008602BD"/>
    <w:rsid w:val="00860948"/>
    <w:rsid w:val="00861326"/>
    <w:rsid w:val="008614E7"/>
    <w:rsid w:val="00861F9E"/>
    <w:rsid w:val="008622EB"/>
    <w:rsid w:val="008636B1"/>
    <w:rsid w:val="0086484B"/>
    <w:rsid w:val="00864AB7"/>
    <w:rsid w:val="008671C8"/>
    <w:rsid w:val="008703A6"/>
    <w:rsid w:val="008709E1"/>
    <w:rsid w:val="0087243E"/>
    <w:rsid w:val="00873410"/>
    <w:rsid w:val="0087423D"/>
    <w:rsid w:val="008769D2"/>
    <w:rsid w:val="00876FD1"/>
    <w:rsid w:val="00877041"/>
    <w:rsid w:val="00880A73"/>
    <w:rsid w:val="008816C0"/>
    <w:rsid w:val="00881E48"/>
    <w:rsid w:val="00882986"/>
    <w:rsid w:val="00886AA1"/>
    <w:rsid w:val="00886EC8"/>
    <w:rsid w:val="00890962"/>
    <w:rsid w:val="0089209F"/>
    <w:rsid w:val="008921F5"/>
    <w:rsid w:val="008922EE"/>
    <w:rsid w:val="008933B3"/>
    <w:rsid w:val="00894AD8"/>
    <w:rsid w:val="008957EA"/>
    <w:rsid w:val="008958E0"/>
    <w:rsid w:val="0089776A"/>
    <w:rsid w:val="008A0DBF"/>
    <w:rsid w:val="008A1FE5"/>
    <w:rsid w:val="008A2B53"/>
    <w:rsid w:val="008A39EA"/>
    <w:rsid w:val="008A3BDA"/>
    <w:rsid w:val="008A4372"/>
    <w:rsid w:val="008A4467"/>
    <w:rsid w:val="008A52DA"/>
    <w:rsid w:val="008A5E03"/>
    <w:rsid w:val="008A6BE5"/>
    <w:rsid w:val="008A7759"/>
    <w:rsid w:val="008B005F"/>
    <w:rsid w:val="008B13BA"/>
    <w:rsid w:val="008B14D5"/>
    <w:rsid w:val="008B1B81"/>
    <w:rsid w:val="008B1DBD"/>
    <w:rsid w:val="008B2130"/>
    <w:rsid w:val="008B2725"/>
    <w:rsid w:val="008B2CA2"/>
    <w:rsid w:val="008B2FD4"/>
    <w:rsid w:val="008B41BF"/>
    <w:rsid w:val="008B46BB"/>
    <w:rsid w:val="008B66DA"/>
    <w:rsid w:val="008B687B"/>
    <w:rsid w:val="008C0E19"/>
    <w:rsid w:val="008C129C"/>
    <w:rsid w:val="008C1997"/>
    <w:rsid w:val="008C20D0"/>
    <w:rsid w:val="008C2AFF"/>
    <w:rsid w:val="008C5010"/>
    <w:rsid w:val="008C5780"/>
    <w:rsid w:val="008C7444"/>
    <w:rsid w:val="008D41E1"/>
    <w:rsid w:val="008D4F42"/>
    <w:rsid w:val="008D6D1C"/>
    <w:rsid w:val="008D7476"/>
    <w:rsid w:val="008D7481"/>
    <w:rsid w:val="008D7927"/>
    <w:rsid w:val="008E12F6"/>
    <w:rsid w:val="008E180A"/>
    <w:rsid w:val="008E3508"/>
    <w:rsid w:val="008E39CB"/>
    <w:rsid w:val="008E3C2F"/>
    <w:rsid w:val="008E59C6"/>
    <w:rsid w:val="008E652F"/>
    <w:rsid w:val="008E6E96"/>
    <w:rsid w:val="008E735F"/>
    <w:rsid w:val="008E79A6"/>
    <w:rsid w:val="008F0855"/>
    <w:rsid w:val="008F0977"/>
    <w:rsid w:val="008F0FB8"/>
    <w:rsid w:val="008F2AB7"/>
    <w:rsid w:val="008F48CB"/>
    <w:rsid w:val="008F4EA9"/>
    <w:rsid w:val="008F5B48"/>
    <w:rsid w:val="008F6EAB"/>
    <w:rsid w:val="008F77D5"/>
    <w:rsid w:val="00901537"/>
    <w:rsid w:val="00901575"/>
    <w:rsid w:val="00901B85"/>
    <w:rsid w:val="00902DD9"/>
    <w:rsid w:val="0090308F"/>
    <w:rsid w:val="00903169"/>
    <w:rsid w:val="009031B8"/>
    <w:rsid w:val="009033E5"/>
    <w:rsid w:val="009040DB"/>
    <w:rsid w:val="009044DD"/>
    <w:rsid w:val="00904ED3"/>
    <w:rsid w:val="0090506A"/>
    <w:rsid w:val="00906A01"/>
    <w:rsid w:val="009074E0"/>
    <w:rsid w:val="00907E4F"/>
    <w:rsid w:val="009103A4"/>
    <w:rsid w:val="009113E5"/>
    <w:rsid w:val="0091294B"/>
    <w:rsid w:val="00913D70"/>
    <w:rsid w:val="00915D17"/>
    <w:rsid w:val="009165D2"/>
    <w:rsid w:val="009170D3"/>
    <w:rsid w:val="00920AFB"/>
    <w:rsid w:val="00921BF2"/>
    <w:rsid w:val="009233A7"/>
    <w:rsid w:val="00925A12"/>
    <w:rsid w:val="00926297"/>
    <w:rsid w:val="009302B0"/>
    <w:rsid w:val="00930C0D"/>
    <w:rsid w:val="0093342F"/>
    <w:rsid w:val="00933DD1"/>
    <w:rsid w:val="00933F62"/>
    <w:rsid w:val="0093434E"/>
    <w:rsid w:val="00935136"/>
    <w:rsid w:val="00935D0D"/>
    <w:rsid w:val="00937663"/>
    <w:rsid w:val="009402AD"/>
    <w:rsid w:val="00940B63"/>
    <w:rsid w:val="00943DD2"/>
    <w:rsid w:val="00946224"/>
    <w:rsid w:val="00947C93"/>
    <w:rsid w:val="00950EE6"/>
    <w:rsid w:val="00951FCC"/>
    <w:rsid w:val="00953C3F"/>
    <w:rsid w:val="00955388"/>
    <w:rsid w:val="009562A5"/>
    <w:rsid w:val="0095683C"/>
    <w:rsid w:val="00960333"/>
    <w:rsid w:val="00960D49"/>
    <w:rsid w:val="00961B5B"/>
    <w:rsid w:val="00961BEE"/>
    <w:rsid w:val="009622ED"/>
    <w:rsid w:val="00964204"/>
    <w:rsid w:val="009647C4"/>
    <w:rsid w:val="00965BA1"/>
    <w:rsid w:val="009708A7"/>
    <w:rsid w:val="00970C52"/>
    <w:rsid w:val="00972A6D"/>
    <w:rsid w:val="0097347C"/>
    <w:rsid w:val="009737C9"/>
    <w:rsid w:val="009750EE"/>
    <w:rsid w:val="009779BC"/>
    <w:rsid w:val="009806A4"/>
    <w:rsid w:val="009808A2"/>
    <w:rsid w:val="00980E81"/>
    <w:rsid w:val="00981C17"/>
    <w:rsid w:val="0098380F"/>
    <w:rsid w:val="00983A19"/>
    <w:rsid w:val="00986CD0"/>
    <w:rsid w:val="009903CD"/>
    <w:rsid w:val="009928F0"/>
    <w:rsid w:val="00992907"/>
    <w:rsid w:val="00993E5F"/>
    <w:rsid w:val="00994809"/>
    <w:rsid w:val="009948A8"/>
    <w:rsid w:val="00995D5F"/>
    <w:rsid w:val="00995E99"/>
    <w:rsid w:val="009969B5"/>
    <w:rsid w:val="0099741C"/>
    <w:rsid w:val="009A04CC"/>
    <w:rsid w:val="009A0D7F"/>
    <w:rsid w:val="009A141F"/>
    <w:rsid w:val="009A21C6"/>
    <w:rsid w:val="009A2B68"/>
    <w:rsid w:val="009A37AD"/>
    <w:rsid w:val="009A4DED"/>
    <w:rsid w:val="009A5AAB"/>
    <w:rsid w:val="009A72BB"/>
    <w:rsid w:val="009A7B52"/>
    <w:rsid w:val="009B064D"/>
    <w:rsid w:val="009B15FC"/>
    <w:rsid w:val="009B17EA"/>
    <w:rsid w:val="009B26BF"/>
    <w:rsid w:val="009B2F2B"/>
    <w:rsid w:val="009B383D"/>
    <w:rsid w:val="009B3A4D"/>
    <w:rsid w:val="009B4B26"/>
    <w:rsid w:val="009B5C31"/>
    <w:rsid w:val="009B5D79"/>
    <w:rsid w:val="009B6806"/>
    <w:rsid w:val="009B7851"/>
    <w:rsid w:val="009B7FE6"/>
    <w:rsid w:val="009C0533"/>
    <w:rsid w:val="009C0720"/>
    <w:rsid w:val="009C07A5"/>
    <w:rsid w:val="009C133B"/>
    <w:rsid w:val="009C2C8E"/>
    <w:rsid w:val="009C56CB"/>
    <w:rsid w:val="009C5911"/>
    <w:rsid w:val="009C6210"/>
    <w:rsid w:val="009C67A6"/>
    <w:rsid w:val="009C712B"/>
    <w:rsid w:val="009C7417"/>
    <w:rsid w:val="009D0562"/>
    <w:rsid w:val="009D3956"/>
    <w:rsid w:val="009D3C3A"/>
    <w:rsid w:val="009D551A"/>
    <w:rsid w:val="009D5905"/>
    <w:rsid w:val="009D59DA"/>
    <w:rsid w:val="009D6C9A"/>
    <w:rsid w:val="009D7704"/>
    <w:rsid w:val="009D79F9"/>
    <w:rsid w:val="009D7D1F"/>
    <w:rsid w:val="009E0C4C"/>
    <w:rsid w:val="009E1C50"/>
    <w:rsid w:val="009E22E9"/>
    <w:rsid w:val="009E3982"/>
    <w:rsid w:val="009E59E7"/>
    <w:rsid w:val="009E5C20"/>
    <w:rsid w:val="009E64D8"/>
    <w:rsid w:val="009E6513"/>
    <w:rsid w:val="009E6876"/>
    <w:rsid w:val="009F5FBF"/>
    <w:rsid w:val="00A01BA4"/>
    <w:rsid w:val="00A01FEF"/>
    <w:rsid w:val="00A03139"/>
    <w:rsid w:val="00A063B2"/>
    <w:rsid w:val="00A1126E"/>
    <w:rsid w:val="00A114CB"/>
    <w:rsid w:val="00A14142"/>
    <w:rsid w:val="00A15033"/>
    <w:rsid w:val="00A15573"/>
    <w:rsid w:val="00A15FB3"/>
    <w:rsid w:val="00A21C72"/>
    <w:rsid w:val="00A23280"/>
    <w:rsid w:val="00A243E4"/>
    <w:rsid w:val="00A2462A"/>
    <w:rsid w:val="00A25E5F"/>
    <w:rsid w:val="00A2641A"/>
    <w:rsid w:val="00A2647D"/>
    <w:rsid w:val="00A30ACA"/>
    <w:rsid w:val="00A31352"/>
    <w:rsid w:val="00A320A4"/>
    <w:rsid w:val="00A3284D"/>
    <w:rsid w:val="00A339C8"/>
    <w:rsid w:val="00A339CC"/>
    <w:rsid w:val="00A33ED8"/>
    <w:rsid w:val="00A3401F"/>
    <w:rsid w:val="00A341D6"/>
    <w:rsid w:val="00A346C9"/>
    <w:rsid w:val="00A346FA"/>
    <w:rsid w:val="00A34CF9"/>
    <w:rsid w:val="00A34D13"/>
    <w:rsid w:val="00A34EC4"/>
    <w:rsid w:val="00A35198"/>
    <w:rsid w:val="00A376CA"/>
    <w:rsid w:val="00A42149"/>
    <w:rsid w:val="00A42BE7"/>
    <w:rsid w:val="00A42DDE"/>
    <w:rsid w:val="00A437BA"/>
    <w:rsid w:val="00A43BAE"/>
    <w:rsid w:val="00A44351"/>
    <w:rsid w:val="00A449B8"/>
    <w:rsid w:val="00A4561B"/>
    <w:rsid w:val="00A47375"/>
    <w:rsid w:val="00A47E58"/>
    <w:rsid w:val="00A51415"/>
    <w:rsid w:val="00A51E2D"/>
    <w:rsid w:val="00A520A7"/>
    <w:rsid w:val="00A52D34"/>
    <w:rsid w:val="00A52FC7"/>
    <w:rsid w:val="00A54C7B"/>
    <w:rsid w:val="00A57EE0"/>
    <w:rsid w:val="00A61858"/>
    <w:rsid w:val="00A630CC"/>
    <w:rsid w:val="00A633B6"/>
    <w:rsid w:val="00A63544"/>
    <w:rsid w:val="00A63632"/>
    <w:rsid w:val="00A63E45"/>
    <w:rsid w:val="00A65706"/>
    <w:rsid w:val="00A65829"/>
    <w:rsid w:val="00A65A83"/>
    <w:rsid w:val="00A676C5"/>
    <w:rsid w:val="00A701DC"/>
    <w:rsid w:val="00A724D0"/>
    <w:rsid w:val="00A7276E"/>
    <w:rsid w:val="00A72DBF"/>
    <w:rsid w:val="00A746A6"/>
    <w:rsid w:val="00A74EAE"/>
    <w:rsid w:val="00A759A8"/>
    <w:rsid w:val="00A80283"/>
    <w:rsid w:val="00A804BD"/>
    <w:rsid w:val="00A81102"/>
    <w:rsid w:val="00A82948"/>
    <w:rsid w:val="00A83712"/>
    <w:rsid w:val="00A847B4"/>
    <w:rsid w:val="00A864EB"/>
    <w:rsid w:val="00A86FB8"/>
    <w:rsid w:val="00A87599"/>
    <w:rsid w:val="00A875C0"/>
    <w:rsid w:val="00A90839"/>
    <w:rsid w:val="00A95967"/>
    <w:rsid w:val="00A96162"/>
    <w:rsid w:val="00A96687"/>
    <w:rsid w:val="00AA08E6"/>
    <w:rsid w:val="00AA0D25"/>
    <w:rsid w:val="00AA1D8C"/>
    <w:rsid w:val="00AA4682"/>
    <w:rsid w:val="00AA5E06"/>
    <w:rsid w:val="00AA7A01"/>
    <w:rsid w:val="00AA7C94"/>
    <w:rsid w:val="00AB1C6B"/>
    <w:rsid w:val="00AB24D8"/>
    <w:rsid w:val="00AB42AC"/>
    <w:rsid w:val="00AB6F0D"/>
    <w:rsid w:val="00AB6F65"/>
    <w:rsid w:val="00AB77A3"/>
    <w:rsid w:val="00AC2996"/>
    <w:rsid w:val="00AC4574"/>
    <w:rsid w:val="00AC6D80"/>
    <w:rsid w:val="00AC78CC"/>
    <w:rsid w:val="00AD04C5"/>
    <w:rsid w:val="00AD1381"/>
    <w:rsid w:val="00AD199E"/>
    <w:rsid w:val="00AD5A45"/>
    <w:rsid w:val="00AD73A3"/>
    <w:rsid w:val="00AE1197"/>
    <w:rsid w:val="00AE56DC"/>
    <w:rsid w:val="00AF0D07"/>
    <w:rsid w:val="00AF1116"/>
    <w:rsid w:val="00AF1616"/>
    <w:rsid w:val="00AF1F91"/>
    <w:rsid w:val="00AF3FCD"/>
    <w:rsid w:val="00AF4F61"/>
    <w:rsid w:val="00AF5B60"/>
    <w:rsid w:val="00AF647F"/>
    <w:rsid w:val="00AF69F9"/>
    <w:rsid w:val="00B0095B"/>
    <w:rsid w:val="00B00C0C"/>
    <w:rsid w:val="00B01745"/>
    <w:rsid w:val="00B02981"/>
    <w:rsid w:val="00B03C35"/>
    <w:rsid w:val="00B04876"/>
    <w:rsid w:val="00B06B59"/>
    <w:rsid w:val="00B07612"/>
    <w:rsid w:val="00B07FD9"/>
    <w:rsid w:val="00B13A82"/>
    <w:rsid w:val="00B1504D"/>
    <w:rsid w:val="00B15214"/>
    <w:rsid w:val="00B16B34"/>
    <w:rsid w:val="00B1757C"/>
    <w:rsid w:val="00B178CB"/>
    <w:rsid w:val="00B17FD5"/>
    <w:rsid w:val="00B20193"/>
    <w:rsid w:val="00B2112E"/>
    <w:rsid w:val="00B21E76"/>
    <w:rsid w:val="00B222A1"/>
    <w:rsid w:val="00B22793"/>
    <w:rsid w:val="00B23121"/>
    <w:rsid w:val="00B2357D"/>
    <w:rsid w:val="00B24BBF"/>
    <w:rsid w:val="00B251B8"/>
    <w:rsid w:val="00B264E2"/>
    <w:rsid w:val="00B270B4"/>
    <w:rsid w:val="00B275C7"/>
    <w:rsid w:val="00B311DA"/>
    <w:rsid w:val="00B315ED"/>
    <w:rsid w:val="00B31BEE"/>
    <w:rsid w:val="00B3403F"/>
    <w:rsid w:val="00B34C84"/>
    <w:rsid w:val="00B352C8"/>
    <w:rsid w:val="00B363A1"/>
    <w:rsid w:val="00B367A9"/>
    <w:rsid w:val="00B37430"/>
    <w:rsid w:val="00B40456"/>
    <w:rsid w:val="00B414F3"/>
    <w:rsid w:val="00B43E5E"/>
    <w:rsid w:val="00B440EB"/>
    <w:rsid w:val="00B44380"/>
    <w:rsid w:val="00B45300"/>
    <w:rsid w:val="00B45782"/>
    <w:rsid w:val="00B45EC6"/>
    <w:rsid w:val="00B47181"/>
    <w:rsid w:val="00B47B7D"/>
    <w:rsid w:val="00B51502"/>
    <w:rsid w:val="00B532AD"/>
    <w:rsid w:val="00B535F4"/>
    <w:rsid w:val="00B5455F"/>
    <w:rsid w:val="00B567E1"/>
    <w:rsid w:val="00B56DA7"/>
    <w:rsid w:val="00B604D9"/>
    <w:rsid w:val="00B62688"/>
    <w:rsid w:val="00B63977"/>
    <w:rsid w:val="00B661E4"/>
    <w:rsid w:val="00B67109"/>
    <w:rsid w:val="00B701A3"/>
    <w:rsid w:val="00B71206"/>
    <w:rsid w:val="00B7124F"/>
    <w:rsid w:val="00B71B75"/>
    <w:rsid w:val="00B73155"/>
    <w:rsid w:val="00B732F6"/>
    <w:rsid w:val="00B73449"/>
    <w:rsid w:val="00B736E0"/>
    <w:rsid w:val="00B73B9B"/>
    <w:rsid w:val="00B7649B"/>
    <w:rsid w:val="00B81E32"/>
    <w:rsid w:val="00B820E9"/>
    <w:rsid w:val="00B84468"/>
    <w:rsid w:val="00B8533E"/>
    <w:rsid w:val="00B856B2"/>
    <w:rsid w:val="00B85D68"/>
    <w:rsid w:val="00B867B7"/>
    <w:rsid w:val="00B86BFC"/>
    <w:rsid w:val="00B90455"/>
    <w:rsid w:val="00B90719"/>
    <w:rsid w:val="00B9166F"/>
    <w:rsid w:val="00B9274E"/>
    <w:rsid w:val="00B94385"/>
    <w:rsid w:val="00B96FA4"/>
    <w:rsid w:val="00BA0636"/>
    <w:rsid w:val="00BA0D4F"/>
    <w:rsid w:val="00BA300A"/>
    <w:rsid w:val="00BA383D"/>
    <w:rsid w:val="00BA4897"/>
    <w:rsid w:val="00BA547E"/>
    <w:rsid w:val="00BA54A7"/>
    <w:rsid w:val="00BA5B0F"/>
    <w:rsid w:val="00BB05C6"/>
    <w:rsid w:val="00BB2FDD"/>
    <w:rsid w:val="00BB393A"/>
    <w:rsid w:val="00BB3A63"/>
    <w:rsid w:val="00BB5945"/>
    <w:rsid w:val="00BB6086"/>
    <w:rsid w:val="00BB62C6"/>
    <w:rsid w:val="00BB65B9"/>
    <w:rsid w:val="00BB6F01"/>
    <w:rsid w:val="00BC2A15"/>
    <w:rsid w:val="00BC30A0"/>
    <w:rsid w:val="00BC31C4"/>
    <w:rsid w:val="00BC5150"/>
    <w:rsid w:val="00BC60D8"/>
    <w:rsid w:val="00BC6791"/>
    <w:rsid w:val="00BC71AD"/>
    <w:rsid w:val="00BC783E"/>
    <w:rsid w:val="00BD06CD"/>
    <w:rsid w:val="00BD0B49"/>
    <w:rsid w:val="00BD256A"/>
    <w:rsid w:val="00BD2679"/>
    <w:rsid w:val="00BD32F0"/>
    <w:rsid w:val="00BD3663"/>
    <w:rsid w:val="00BD493D"/>
    <w:rsid w:val="00BD5B61"/>
    <w:rsid w:val="00BD77FE"/>
    <w:rsid w:val="00BE0146"/>
    <w:rsid w:val="00BE0E19"/>
    <w:rsid w:val="00BE1A43"/>
    <w:rsid w:val="00BE40F6"/>
    <w:rsid w:val="00BE414E"/>
    <w:rsid w:val="00BE4472"/>
    <w:rsid w:val="00BE5406"/>
    <w:rsid w:val="00BE56FF"/>
    <w:rsid w:val="00BE69BB"/>
    <w:rsid w:val="00BE7E50"/>
    <w:rsid w:val="00BF2316"/>
    <w:rsid w:val="00BF579E"/>
    <w:rsid w:val="00BF65E6"/>
    <w:rsid w:val="00BF73AE"/>
    <w:rsid w:val="00BF7B8E"/>
    <w:rsid w:val="00C00BD2"/>
    <w:rsid w:val="00C0279B"/>
    <w:rsid w:val="00C02D3B"/>
    <w:rsid w:val="00C03701"/>
    <w:rsid w:val="00C057C8"/>
    <w:rsid w:val="00C0630C"/>
    <w:rsid w:val="00C07DB8"/>
    <w:rsid w:val="00C1047C"/>
    <w:rsid w:val="00C10DB3"/>
    <w:rsid w:val="00C119BF"/>
    <w:rsid w:val="00C11C23"/>
    <w:rsid w:val="00C121EA"/>
    <w:rsid w:val="00C13520"/>
    <w:rsid w:val="00C13857"/>
    <w:rsid w:val="00C13B41"/>
    <w:rsid w:val="00C13F13"/>
    <w:rsid w:val="00C144AC"/>
    <w:rsid w:val="00C206CA"/>
    <w:rsid w:val="00C225BF"/>
    <w:rsid w:val="00C240EF"/>
    <w:rsid w:val="00C244C8"/>
    <w:rsid w:val="00C26B3D"/>
    <w:rsid w:val="00C326B7"/>
    <w:rsid w:val="00C32F05"/>
    <w:rsid w:val="00C34AC7"/>
    <w:rsid w:val="00C357FE"/>
    <w:rsid w:val="00C367D7"/>
    <w:rsid w:val="00C4053B"/>
    <w:rsid w:val="00C4070D"/>
    <w:rsid w:val="00C40DB1"/>
    <w:rsid w:val="00C42041"/>
    <w:rsid w:val="00C44910"/>
    <w:rsid w:val="00C44FA8"/>
    <w:rsid w:val="00C45A21"/>
    <w:rsid w:val="00C45B71"/>
    <w:rsid w:val="00C463AE"/>
    <w:rsid w:val="00C47DF2"/>
    <w:rsid w:val="00C5019D"/>
    <w:rsid w:val="00C5045F"/>
    <w:rsid w:val="00C50F34"/>
    <w:rsid w:val="00C516E8"/>
    <w:rsid w:val="00C5175D"/>
    <w:rsid w:val="00C51C69"/>
    <w:rsid w:val="00C523B9"/>
    <w:rsid w:val="00C5248C"/>
    <w:rsid w:val="00C53173"/>
    <w:rsid w:val="00C53727"/>
    <w:rsid w:val="00C54A8A"/>
    <w:rsid w:val="00C54BC9"/>
    <w:rsid w:val="00C54E63"/>
    <w:rsid w:val="00C574AF"/>
    <w:rsid w:val="00C62AA1"/>
    <w:rsid w:val="00C62D9D"/>
    <w:rsid w:val="00C63E37"/>
    <w:rsid w:val="00C640DB"/>
    <w:rsid w:val="00C6622F"/>
    <w:rsid w:val="00C7130E"/>
    <w:rsid w:val="00C7166B"/>
    <w:rsid w:val="00C71CC3"/>
    <w:rsid w:val="00C74227"/>
    <w:rsid w:val="00C75BCF"/>
    <w:rsid w:val="00C762AD"/>
    <w:rsid w:val="00C7681D"/>
    <w:rsid w:val="00C77132"/>
    <w:rsid w:val="00C77600"/>
    <w:rsid w:val="00C7767A"/>
    <w:rsid w:val="00C7769B"/>
    <w:rsid w:val="00C80459"/>
    <w:rsid w:val="00C81FE8"/>
    <w:rsid w:val="00C82307"/>
    <w:rsid w:val="00C83AC8"/>
    <w:rsid w:val="00C84BB0"/>
    <w:rsid w:val="00C85BFD"/>
    <w:rsid w:val="00C90CFA"/>
    <w:rsid w:val="00C91311"/>
    <w:rsid w:val="00C91D70"/>
    <w:rsid w:val="00C9214C"/>
    <w:rsid w:val="00C930ED"/>
    <w:rsid w:val="00C93ACC"/>
    <w:rsid w:val="00C94F78"/>
    <w:rsid w:val="00C9533B"/>
    <w:rsid w:val="00C9605B"/>
    <w:rsid w:val="00C965F9"/>
    <w:rsid w:val="00CA0950"/>
    <w:rsid w:val="00CA2519"/>
    <w:rsid w:val="00CA4597"/>
    <w:rsid w:val="00CA4B03"/>
    <w:rsid w:val="00CA5DF7"/>
    <w:rsid w:val="00CA66B4"/>
    <w:rsid w:val="00CA6E72"/>
    <w:rsid w:val="00CB094F"/>
    <w:rsid w:val="00CB3BC3"/>
    <w:rsid w:val="00CB49D1"/>
    <w:rsid w:val="00CB4EE0"/>
    <w:rsid w:val="00CB6174"/>
    <w:rsid w:val="00CB6518"/>
    <w:rsid w:val="00CB695D"/>
    <w:rsid w:val="00CB7358"/>
    <w:rsid w:val="00CB7F6F"/>
    <w:rsid w:val="00CC0350"/>
    <w:rsid w:val="00CC0CEA"/>
    <w:rsid w:val="00CC27A0"/>
    <w:rsid w:val="00CC440E"/>
    <w:rsid w:val="00CC611A"/>
    <w:rsid w:val="00CC6377"/>
    <w:rsid w:val="00CC7966"/>
    <w:rsid w:val="00CD022B"/>
    <w:rsid w:val="00CD1163"/>
    <w:rsid w:val="00CD11FE"/>
    <w:rsid w:val="00CD20D5"/>
    <w:rsid w:val="00CD2375"/>
    <w:rsid w:val="00CD2E7F"/>
    <w:rsid w:val="00CD439B"/>
    <w:rsid w:val="00CD44E9"/>
    <w:rsid w:val="00CD4E62"/>
    <w:rsid w:val="00CD5046"/>
    <w:rsid w:val="00CD524F"/>
    <w:rsid w:val="00CD78C1"/>
    <w:rsid w:val="00CE0DCE"/>
    <w:rsid w:val="00CE16D1"/>
    <w:rsid w:val="00CE2CF7"/>
    <w:rsid w:val="00CE428F"/>
    <w:rsid w:val="00CE4C1A"/>
    <w:rsid w:val="00CE6CB2"/>
    <w:rsid w:val="00CF105C"/>
    <w:rsid w:val="00CF289C"/>
    <w:rsid w:val="00CF4BEF"/>
    <w:rsid w:val="00D0038B"/>
    <w:rsid w:val="00D00E4C"/>
    <w:rsid w:val="00D01A20"/>
    <w:rsid w:val="00D01EC2"/>
    <w:rsid w:val="00D02D19"/>
    <w:rsid w:val="00D02FBC"/>
    <w:rsid w:val="00D05170"/>
    <w:rsid w:val="00D05CFE"/>
    <w:rsid w:val="00D05E26"/>
    <w:rsid w:val="00D06269"/>
    <w:rsid w:val="00D06985"/>
    <w:rsid w:val="00D0752F"/>
    <w:rsid w:val="00D07A32"/>
    <w:rsid w:val="00D10E3C"/>
    <w:rsid w:val="00D11276"/>
    <w:rsid w:val="00D11670"/>
    <w:rsid w:val="00D12806"/>
    <w:rsid w:val="00D12C80"/>
    <w:rsid w:val="00D16A27"/>
    <w:rsid w:val="00D22008"/>
    <w:rsid w:val="00D2298D"/>
    <w:rsid w:val="00D23310"/>
    <w:rsid w:val="00D235D3"/>
    <w:rsid w:val="00D2463B"/>
    <w:rsid w:val="00D27363"/>
    <w:rsid w:val="00D278EE"/>
    <w:rsid w:val="00D27C89"/>
    <w:rsid w:val="00D30D89"/>
    <w:rsid w:val="00D32EE6"/>
    <w:rsid w:val="00D3319F"/>
    <w:rsid w:val="00D33805"/>
    <w:rsid w:val="00D34C30"/>
    <w:rsid w:val="00D35C5C"/>
    <w:rsid w:val="00D367EA"/>
    <w:rsid w:val="00D36BD3"/>
    <w:rsid w:val="00D36E01"/>
    <w:rsid w:val="00D40012"/>
    <w:rsid w:val="00D40207"/>
    <w:rsid w:val="00D409F6"/>
    <w:rsid w:val="00D42CD1"/>
    <w:rsid w:val="00D43CC0"/>
    <w:rsid w:val="00D44D50"/>
    <w:rsid w:val="00D44F7B"/>
    <w:rsid w:val="00D4532F"/>
    <w:rsid w:val="00D47008"/>
    <w:rsid w:val="00D47485"/>
    <w:rsid w:val="00D4771D"/>
    <w:rsid w:val="00D47842"/>
    <w:rsid w:val="00D50033"/>
    <w:rsid w:val="00D5102C"/>
    <w:rsid w:val="00D51B27"/>
    <w:rsid w:val="00D51B41"/>
    <w:rsid w:val="00D5443F"/>
    <w:rsid w:val="00D57726"/>
    <w:rsid w:val="00D57B26"/>
    <w:rsid w:val="00D605EC"/>
    <w:rsid w:val="00D608DB"/>
    <w:rsid w:val="00D63EE5"/>
    <w:rsid w:val="00D64AF5"/>
    <w:rsid w:val="00D659A0"/>
    <w:rsid w:val="00D67AB6"/>
    <w:rsid w:val="00D67D80"/>
    <w:rsid w:val="00D67FD6"/>
    <w:rsid w:val="00D71909"/>
    <w:rsid w:val="00D72DEA"/>
    <w:rsid w:val="00D731A1"/>
    <w:rsid w:val="00D732FB"/>
    <w:rsid w:val="00D742CC"/>
    <w:rsid w:val="00D7564F"/>
    <w:rsid w:val="00D759A6"/>
    <w:rsid w:val="00D77DC3"/>
    <w:rsid w:val="00D8088E"/>
    <w:rsid w:val="00D81292"/>
    <w:rsid w:val="00D818A5"/>
    <w:rsid w:val="00D8265F"/>
    <w:rsid w:val="00D82FF0"/>
    <w:rsid w:val="00D84047"/>
    <w:rsid w:val="00D842B4"/>
    <w:rsid w:val="00D84BCA"/>
    <w:rsid w:val="00D84F68"/>
    <w:rsid w:val="00D86A39"/>
    <w:rsid w:val="00D86D49"/>
    <w:rsid w:val="00D87963"/>
    <w:rsid w:val="00D9069C"/>
    <w:rsid w:val="00D91730"/>
    <w:rsid w:val="00D91D76"/>
    <w:rsid w:val="00D92C74"/>
    <w:rsid w:val="00D94530"/>
    <w:rsid w:val="00D95189"/>
    <w:rsid w:val="00D96AE2"/>
    <w:rsid w:val="00D96FAA"/>
    <w:rsid w:val="00D97512"/>
    <w:rsid w:val="00D97B91"/>
    <w:rsid w:val="00D97D06"/>
    <w:rsid w:val="00D97EE0"/>
    <w:rsid w:val="00DA4412"/>
    <w:rsid w:val="00DA4952"/>
    <w:rsid w:val="00DA4DEA"/>
    <w:rsid w:val="00DA5255"/>
    <w:rsid w:val="00DA52E6"/>
    <w:rsid w:val="00DA5CD9"/>
    <w:rsid w:val="00DA7F63"/>
    <w:rsid w:val="00DB0A01"/>
    <w:rsid w:val="00DB13B3"/>
    <w:rsid w:val="00DB21AB"/>
    <w:rsid w:val="00DB5071"/>
    <w:rsid w:val="00DB6577"/>
    <w:rsid w:val="00DB70EE"/>
    <w:rsid w:val="00DC1836"/>
    <w:rsid w:val="00DC195C"/>
    <w:rsid w:val="00DC2FDC"/>
    <w:rsid w:val="00DC4F28"/>
    <w:rsid w:val="00DC53F6"/>
    <w:rsid w:val="00DC5D06"/>
    <w:rsid w:val="00DC6928"/>
    <w:rsid w:val="00DC76CB"/>
    <w:rsid w:val="00DC77AE"/>
    <w:rsid w:val="00DC77CF"/>
    <w:rsid w:val="00DC7AF9"/>
    <w:rsid w:val="00DD0349"/>
    <w:rsid w:val="00DD154D"/>
    <w:rsid w:val="00DD331E"/>
    <w:rsid w:val="00DD376E"/>
    <w:rsid w:val="00DD38E0"/>
    <w:rsid w:val="00DD63B3"/>
    <w:rsid w:val="00DD7C0E"/>
    <w:rsid w:val="00DE0CAF"/>
    <w:rsid w:val="00DE1264"/>
    <w:rsid w:val="00DE18BF"/>
    <w:rsid w:val="00DE2A51"/>
    <w:rsid w:val="00DE3EBA"/>
    <w:rsid w:val="00DE4207"/>
    <w:rsid w:val="00DE75D6"/>
    <w:rsid w:val="00DE7985"/>
    <w:rsid w:val="00DE7CB4"/>
    <w:rsid w:val="00DF020B"/>
    <w:rsid w:val="00DF075B"/>
    <w:rsid w:val="00DF2C6B"/>
    <w:rsid w:val="00DF35DC"/>
    <w:rsid w:val="00DF3CA8"/>
    <w:rsid w:val="00DF59A2"/>
    <w:rsid w:val="00DF60CF"/>
    <w:rsid w:val="00DF62F1"/>
    <w:rsid w:val="00DF632A"/>
    <w:rsid w:val="00DF6460"/>
    <w:rsid w:val="00E00A5B"/>
    <w:rsid w:val="00E01576"/>
    <w:rsid w:val="00E01A59"/>
    <w:rsid w:val="00E0270E"/>
    <w:rsid w:val="00E02D66"/>
    <w:rsid w:val="00E0321B"/>
    <w:rsid w:val="00E0374A"/>
    <w:rsid w:val="00E0487D"/>
    <w:rsid w:val="00E04DD4"/>
    <w:rsid w:val="00E05BA4"/>
    <w:rsid w:val="00E11E23"/>
    <w:rsid w:val="00E120DC"/>
    <w:rsid w:val="00E12B9E"/>
    <w:rsid w:val="00E12BA2"/>
    <w:rsid w:val="00E1384B"/>
    <w:rsid w:val="00E1455B"/>
    <w:rsid w:val="00E17E46"/>
    <w:rsid w:val="00E205AB"/>
    <w:rsid w:val="00E20F17"/>
    <w:rsid w:val="00E22CF5"/>
    <w:rsid w:val="00E23F38"/>
    <w:rsid w:val="00E246A6"/>
    <w:rsid w:val="00E257DF"/>
    <w:rsid w:val="00E25E76"/>
    <w:rsid w:val="00E25F9A"/>
    <w:rsid w:val="00E27667"/>
    <w:rsid w:val="00E306F0"/>
    <w:rsid w:val="00E31D2F"/>
    <w:rsid w:val="00E322A2"/>
    <w:rsid w:val="00E34617"/>
    <w:rsid w:val="00E35884"/>
    <w:rsid w:val="00E35D63"/>
    <w:rsid w:val="00E366B4"/>
    <w:rsid w:val="00E36A2A"/>
    <w:rsid w:val="00E36B91"/>
    <w:rsid w:val="00E40D86"/>
    <w:rsid w:val="00E421A4"/>
    <w:rsid w:val="00E44705"/>
    <w:rsid w:val="00E44854"/>
    <w:rsid w:val="00E5026D"/>
    <w:rsid w:val="00E503BF"/>
    <w:rsid w:val="00E50C93"/>
    <w:rsid w:val="00E51C98"/>
    <w:rsid w:val="00E5204B"/>
    <w:rsid w:val="00E523B8"/>
    <w:rsid w:val="00E52CBD"/>
    <w:rsid w:val="00E54A32"/>
    <w:rsid w:val="00E56FAB"/>
    <w:rsid w:val="00E57955"/>
    <w:rsid w:val="00E61A8F"/>
    <w:rsid w:val="00E6328F"/>
    <w:rsid w:val="00E64EAC"/>
    <w:rsid w:val="00E70736"/>
    <w:rsid w:val="00E71712"/>
    <w:rsid w:val="00E718B4"/>
    <w:rsid w:val="00E73AFC"/>
    <w:rsid w:val="00E770E4"/>
    <w:rsid w:val="00E77EEE"/>
    <w:rsid w:val="00E8158C"/>
    <w:rsid w:val="00E81F98"/>
    <w:rsid w:val="00E82B0B"/>
    <w:rsid w:val="00E83D01"/>
    <w:rsid w:val="00E840AA"/>
    <w:rsid w:val="00E8547D"/>
    <w:rsid w:val="00E85783"/>
    <w:rsid w:val="00E859C8"/>
    <w:rsid w:val="00E85B35"/>
    <w:rsid w:val="00E86FA0"/>
    <w:rsid w:val="00E872F4"/>
    <w:rsid w:val="00E90E86"/>
    <w:rsid w:val="00E90EFC"/>
    <w:rsid w:val="00E915E1"/>
    <w:rsid w:val="00E91FEF"/>
    <w:rsid w:val="00E93318"/>
    <w:rsid w:val="00E94A13"/>
    <w:rsid w:val="00E95B48"/>
    <w:rsid w:val="00E95E7F"/>
    <w:rsid w:val="00E95FB0"/>
    <w:rsid w:val="00E97260"/>
    <w:rsid w:val="00EA2FB6"/>
    <w:rsid w:val="00EA31B9"/>
    <w:rsid w:val="00EA487A"/>
    <w:rsid w:val="00EA49CB"/>
    <w:rsid w:val="00EA6315"/>
    <w:rsid w:val="00EB05C6"/>
    <w:rsid w:val="00EB0A1F"/>
    <w:rsid w:val="00EB0C4A"/>
    <w:rsid w:val="00EB1BEE"/>
    <w:rsid w:val="00EB1CF5"/>
    <w:rsid w:val="00EB22B5"/>
    <w:rsid w:val="00EB387E"/>
    <w:rsid w:val="00EB52A8"/>
    <w:rsid w:val="00EB5603"/>
    <w:rsid w:val="00EB5E91"/>
    <w:rsid w:val="00EB61E3"/>
    <w:rsid w:val="00EB656F"/>
    <w:rsid w:val="00EB7530"/>
    <w:rsid w:val="00EC0364"/>
    <w:rsid w:val="00EC0476"/>
    <w:rsid w:val="00EC1511"/>
    <w:rsid w:val="00EC1B25"/>
    <w:rsid w:val="00EC3AFE"/>
    <w:rsid w:val="00EC4848"/>
    <w:rsid w:val="00EC5B8F"/>
    <w:rsid w:val="00EC611D"/>
    <w:rsid w:val="00EC6307"/>
    <w:rsid w:val="00EC66DC"/>
    <w:rsid w:val="00EC7ADB"/>
    <w:rsid w:val="00EC7F91"/>
    <w:rsid w:val="00ED0F6B"/>
    <w:rsid w:val="00ED14FB"/>
    <w:rsid w:val="00ED21F4"/>
    <w:rsid w:val="00ED2F51"/>
    <w:rsid w:val="00ED391D"/>
    <w:rsid w:val="00ED4498"/>
    <w:rsid w:val="00ED45E0"/>
    <w:rsid w:val="00ED5A5E"/>
    <w:rsid w:val="00ED5EEE"/>
    <w:rsid w:val="00ED5FEE"/>
    <w:rsid w:val="00ED60F9"/>
    <w:rsid w:val="00EE2424"/>
    <w:rsid w:val="00EE28C6"/>
    <w:rsid w:val="00EE2B20"/>
    <w:rsid w:val="00EE33FD"/>
    <w:rsid w:val="00EE4D78"/>
    <w:rsid w:val="00EE5570"/>
    <w:rsid w:val="00EE59B6"/>
    <w:rsid w:val="00EE7CB2"/>
    <w:rsid w:val="00EF081B"/>
    <w:rsid w:val="00EF0ECD"/>
    <w:rsid w:val="00EF2920"/>
    <w:rsid w:val="00EF3836"/>
    <w:rsid w:val="00EF5C21"/>
    <w:rsid w:val="00EF672C"/>
    <w:rsid w:val="00EF7103"/>
    <w:rsid w:val="00EF7BF2"/>
    <w:rsid w:val="00EF7F0F"/>
    <w:rsid w:val="00F00EBC"/>
    <w:rsid w:val="00F01631"/>
    <w:rsid w:val="00F020BC"/>
    <w:rsid w:val="00F02869"/>
    <w:rsid w:val="00F0729F"/>
    <w:rsid w:val="00F072C6"/>
    <w:rsid w:val="00F077A2"/>
    <w:rsid w:val="00F10E23"/>
    <w:rsid w:val="00F11681"/>
    <w:rsid w:val="00F12115"/>
    <w:rsid w:val="00F12225"/>
    <w:rsid w:val="00F12BF7"/>
    <w:rsid w:val="00F12C36"/>
    <w:rsid w:val="00F12D70"/>
    <w:rsid w:val="00F13A83"/>
    <w:rsid w:val="00F13B96"/>
    <w:rsid w:val="00F14E0E"/>
    <w:rsid w:val="00F15B64"/>
    <w:rsid w:val="00F1671B"/>
    <w:rsid w:val="00F1748D"/>
    <w:rsid w:val="00F20093"/>
    <w:rsid w:val="00F21063"/>
    <w:rsid w:val="00F22877"/>
    <w:rsid w:val="00F2353C"/>
    <w:rsid w:val="00F2420D"/>
    <w:rsid w:val="00F246DF"/>
    <w:rsid w:val="00F248AA"/>
    <w:rsid w:val="00F25178"/>
    <w:rsid w:val="00F25196"/>
    <w:rsid w:val="00F25EC5"/>
    <w:rsid w:val="00F2618E"/>
    <w:rsid w:val="00F30BAA"/>
    <w:rsid w:val="00F30D03"/>
    <w:rsid w:val="00F30F33"/>
    <w:rsid w:val="00F31A91"/>
    <w:rsid w:val="00F33EDF"/>
    <w:rsid w:val="00F3748E"/>
    <w:rsid w:val="00F376E1"/>
    <w:rsid w:val="00F4019C"/>
    <w:rsid w:val="00F401EC"/>
    <w:rsid w:val="00F41AB5"/>
    <w:rsid w:val="00F4693C"/>
    <w:rsid w:val="00F4748A"/>
    <w:rsid w:val="00F509E9"/>
    <w:rsid w:val="00F51218"/>
    <w:rsid w:val="00F52095"/>
    <w:rsid w:val="00F52216"/>
    <w:rsid w:val="00F52BA9"/>
    <w:rsid w:val="00F554F8"/>
    <w:rsid w:val="00F5634E"/>
    <w:rsid w:val="00F56F91"/>
    <w:rsid w:val="00F60A64"/>
    <w:rsid w:val="00F62E3D"/>
    <w:rsid w:val="00F65129"/>
    <w:rsid w:val="00F65FC0"/>
    <w:rsid w:val="00F708E2"/>
    <w:rsid w:val="00F70FD5"/>
    <w:rsid w:val="00F714A1"/>
    <w:rsid w:val="00F71F84"/>
    <w:rsid w:val="00F7562C"/>
    <w:rsid w:val="00F75AF8"/>
    <w:rsid w:val="00F75CD1"/>
    <w:rsid w:val="00F77B17"/>
    <w:rsid w:val="00F77FED"/>
    <w:rsid w:val="00F80836"/>
    <w:rsid w:val="00F846B8"/>
    <w:rsid w:val="00F84775"/>
    <w:rsid w:val="00F847A9"/>
    <w:rsid w:val="00F910C9"/>
    <w:rsid w:val="00F91371"/>
    <w:rsid w:val="00F9261A"/>
    <w:rsid w:val="00F92677"/>
    <w:rsid w:val="00F9335E"/>
    <w:rsid w:val="00F944F5"/>
    <w:rsid w:val="00F95AA1"/>
    <w:rsid w:val="00F96F98"/>
    <w:rsid w:val="00FA025B"/>
    <w:rsid w:val="00FA0D82"/>
    <w:rsid w:val="00FA1373"/>
    <w:rsid w:val="00FA1782"/>
    <w:rsid w:val="00FA25E1"/>
    <w:rsid w:val="00FA27D7"/>
    <w:rsid w:val="00FA35F1"/>
    <w:rsid w:val="00FA3C13"/>
    <w:rsid w:val="00FA3F65"/>
    <w:rsid w:val="00FA4B13"/>
    <w:rsid w:val="00FA4DE5"/>
    <w:rsid w:val="00FA53BC"/>
    <w:rsid w:val="00FA5BDF"/>
    <w:rsid w:val="00FA7D43"/>
    <w:rsid w:val="00FB0050"/>
    <w:rsid w:val="00FB0E9F"/>
    <w:rsid w:val="00FB1125"/>
    <w:rsid w:val="00FB2A87"/>
    <w:rsid w:val="00FB32F9"/>
    <w:rsid w:val="00FB4BB9"/>
    <w:rsid w:val="00FB4F5D"/>
    <w:rsid w:val="00FB5896"/>
    <w:rsid w:val="00FC13D6"/>
    <w:rsid w:val="00FC1D0D"/>
    <w:rsid w:val="00FC2237"/>
    <w:rsid w:val="00FC3629"/>
    <w:rsid w:val="00FC47B9"/>
    <w:rsid w:val="00FC4CBE"/>
    <w:rsid w:val="00FC59AC"/>
    <w:rsid w:val="00FC6F01"/>
    <w:rsid w:val="00FC7275"/>
    <w:rsid w:val="00FC7DF3"/>
    <w:rsid w:val="00FD00BB"/>
    <w:rsid w:val="00FD06CB"/>
    <w:rsid w:val="00FD19F6"/>
    <w:rsid w:val="00FD1F4C"/>
    <w:rsid w:val="00FD24C8"/>
    <w:rsid w:val="00FD37BB"/>
    <w:rsid w:val="00FD3EC4"/>
    <w:rsid w:val="00FD513D"/>
    <w:rsid w:val="00FD62AB"/>
    <w:rsid w:val="00FD70C9"/>
    <w:rsid w:val="00FD7359"/>
    <w:rsid w:val="00FD74DD"/>
    <w:rsid w:val="00FE083B"/>
    <w:rsid w:val="00FE2110"/>
    <w:rsid w:val="00FE2DD0"/>
    <w:rsid w:val="00FE33A7"/>
    <w:rsid w:val="00FE4139"/>
    <w:rsid w:val="00FE4452"/>
    <w:rsid w:val="00FE5088"/>
    <w:rsid w:val="00FE5234"/>
    <w:rsid w:val="00FF035A"/>
    <w:rsid w:val="00FF1497"/>
    <w:rsid w:val="00FF15AC"/>
    <w:rsid w:val="00FF18CB"/>
    <w:rsid w:val="00FF19BA"/>
    <w:rsid w:val="00FF1F69"/>
    <w:rsid w:val="00FF2CE0"/>
    <w:rsid w:val="00FF421E"/>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B0E87-41A2-4F38-854A-DE3CCD9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CharStyle5">
    <w:name w:val="Char Style 5"/>
    <w:link w:val="Style4"/>
    <w:uiPriority w:val="99"/>
    <w:locked/>
    <w:rsid w:val="000F40F6"/>
    <w:rPr>
      <w:rFonts w:cs="Times New Roman"/>
      <w:sz w:val="26"/>
      <w:szCs w:val="26"/>
      <w:shd w:val="clear" w:color="auto" w:fill="FFFFFF"/>
    </w:rPr>
  </w:style>
  <w:style w:type="paragraph" w:customStyle="1" w:styleId="Style4">
    <w:name w:val="Style 4"/>
    <w:basedOn w:val="a"/>
    <w:link w:val="CharStyle5"/>
    <w:uiPriority w:val="99"/>
    <w:rsid w:val="000F40F6"/>
    <w:pPr>
      <w:widowControl w:val="0"/>
      <w:shd w:val="clear" w:color="auto" w:fill="FFFFFF"/>
      <w:spacing w:before="240" w:after="240" w:line="322" w:lineRule="exact"/>
      <w:ind w:hanging="68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97DA2507C9A83809C861E2C6E54770254B170514C41EDB160BA7C7705C54A9E4DC0154c2O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www.minf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0B9B-BDFA-4885-B6AD-2DDD5F83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ШНАЙДЕРМАН ТАТЬЯНА АЛЕКСАНДРОВНА</dc:creator>
  <cp:lastModifiedBy>Админ</cp:lastModifiedBy>
  <cp:revision>2</cp:revision>
  <cp:lastPrinted>2018-01-19T09:21:00Z</cp:lastPrinted>
  <dcterms:created xsi:type="dcterms:W3CDTF">2018-01-25T13:50:00Z</dcterms:created>
  <dcterms:modified xsi:type="dcterms:W3CDTF">2018-01-25T13:50:00Z</dcterms:modified>
</cp:coreProperties>
</file>