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B7F8" w14:textId="77777777" w:rsidR="009C5099" w:rsidRPr="00E43A83" w:rsidRDefault="000E5F4E" w:rsidP="003B026C">
      <w:pPr>
        <w:pStyle w:val="1"/>
        <w:spacing w:before="0" w:line="280" w:lineRule="exact"/>
        <w:rPr>
          <w:rFonts w:ascii="Times New Roman" w:eastAsiaTheme="majorEastAsia" w:hAnsi="Times New Roman"/>
          <w:bCs/>
          <w:iCs w:val="0"/>
          <w:kern w:val="0"/>
          <w:sz w:val="24"/>
          <w:szCs w:val="24"/>
          <w:lang w:eastAsia="en-US" w:bidi="ar-SA"/>
        </w:rPr>
      </w:pPr>
      <w:r w:rsidRPr="00E43A83">
        <w:rPr>
          <w:rFonts w:ascii="Times New Roman" w:eastAsiaTheme="majorEastAsia" w:hAnsi="Times New Roman"/>
          <w:bCs/>
          <w:iCs w:val="0"/>
          <w:kern w:val="0"/>
          <w:sz w:val="24"/>
          <w:szCs w:val="24"/>
          <w:lang w:eastAsia="en-US" w:bidi="ar-SA"/>
        </w:rPr>
        <w:t>МЕЖДУНАРОДНЫЙ СТАНДАРТ АУДИТА 706</w:t>
      </w:r>
    </w:p>
    <w:p w14:paraId="2CBA8321" w14:textId="25E2B0A1" w:rsidR="00FE5A43" w:rsidRPr="003F5542" w:rsidRDefault="000E5F4E" w:rsidP="003B026C">
      <w:pPr>
        <w:pStyle w:val="1"/>
        <w:spacing w:before="0" w:line="280" w:lineRule="exact"/>
        <w:rPr>
          <w:rFonts w:ascii="Times New Roman" w:hAnsi="Times New Roman"/>
        </w:rPr>
      </w:pPr>
      <w:r w:rsidRPr="00E43A83">
        <w:rPr>
          <w:rFonts w:ascii="Times New Roman" w:eastAsiaTheme="majorEastAsia" w:hAnsi="Times New Roman"/>
          <w:bCs/>
          <w:iCs w:val="0"/>
          <w:kern w:val="0"/>
          <w:sz w:val="24"/>
          <w:szCs w:val="24"/>
          <w:lang w:eastAsia="en-US" w:bidi="ar-SA"/>
        </w:rPr>
        <w:t xml:space="preserve"> (ПЕРЕСМОТРЕННЫЙ)</w:t>
      </w:r>
      <w:r w:rsidRPr="00E43A83">
        <w:rPr>
          <w:rFonts w:ascii="Times New Roman" w:eastAsiaTheme="majorEastAsia" w:hAnsi="Times New Roman"/>
          <w:bCs/>
          <w:iCs w:val="0"/>
          <w:kern w:val="0"/>
          <w:sz w:val="24"/>
          <w:szCs w:val="24"/>
          <w:lang w:eastAsia="en-US" w:bidi="ar-SA"/>
        </w:rPr>
        <w:br/>
      </w:r>
      <w:r w:rsidR="00A31BB3">
        <w:rPr>
          <w:rFonts w:ascii="Times New Roman" w:eastAsiaTheme="majorEastAsia" w:hAnsi="Times New Roman"/>
          <w:bCs/>
          <w:iCs w:val="0"/>
          <w:kern w:val="0"/>
          <w:sz w:val="24"/>
          <w:szCs w:val="24"/>
          <w:lang w:eastAsia="en-US" w:bidi="ar-SA"/>
        </w:rPr>
        <w:t>«</w:t>
      </w:r>
      <w:r w:rsidRPr="00E43A83">
        <w:rPr>
          <w:rFonts w:ascii="Times New Roman" w:eastAsiaTheme="majorEastAsia" w:hAnsi="Times New Roman"/>
          <w:bCs/>
          <w:iCs w:val="0"/>
          <w:kern w:val="0"/>
          <w:sz w:val="24"/>
          <w:szCs w:val="24"/>
          <w:lang w:eastAsia="en-US" w:bidi="ar-SA"/>
        </w:rPr>
        <w:t>РАЗДЕЛЫ «ВАЖНЫЕ ОБСТОЯТЕЛЬСТВА» И «ПРОЧИЕ СВЕДЕНИЯ» В АУДИТОРСКОМ ЗАКЛЮЧЕНИИ</w:t>
      </w:r>
      <w:r w:rsidR="00A31BB3">
        <w:rPr>
          <w:rFonts w:ascii="Times New Roman" w:eastAsiaTheme="majorEastAsia" w:hAnsi="Times New Roman"/>
          <w:bCs/>
          <w:iCs w:val="0"/>
          <w:kern w:val="0"/>
          <w:sz w:val="24"/>
          <w:szCs w:val="24"/>
          <w:lang w:eastAsia="en-US" w:bidi="ar-SA"/>
        </w:rPr>
        <w:t>»</w:t>
      </w:r>
    </w:p>
    <w:p w14:paraId="71D8330B" w14:textId="3A688EAD" w:rsidR="009125F4" w:rsidRPr="003F5542" w:rsidRDefault="009125F4" w:rsidP="003B026C">
      <w:pPr>
        <w:pStyle w:val="Tablebody"/>
        <w:framePr w:hSpace="180" w:wrap="around" w:vAnchor="text" w:hAnchor="text" w:y="302"/>
        <w:pBdr>
          <w:top w:val="single" w:sz="6" w:space="1" w:color="auto"/>
          <w:left w:val="single" w:sz="6" w:space="1" w:color="auto"/>
          <w:bottom w:val="single" w:sz="6" w:space="1" w:color="auto"/>
          <w:right w:val="single" w:sz="6" w:space="1" w:color="auto"/>
        </w:pBdr>
        <w:spacing w:line="240" w:lineRule="exact"/>
        <w:rPr>
          <w:rFonts w:ascii="Times New Roman" w:hAnsi="Times New Roman"/>
        </w:rPr>
      </w:pPr>
      <w:r w:rsidRPr="003F5542">
        <w:rPr>
          <w:rFonts w:ascii="Times New Roman" w:hAnsi="Times New Roman"/>
        </w:rPr>
        <w:t xml:space="preserve">Международный стандарт аудита (МСА) 706 (пересмотренный) </w:t>
      </w:r>
      <w:r w:rsidRPr="003F5542">
        <w:rPr>
          <w:rFonts w:ascii="Times New Roman" w:hAnsi="Times New Roman"/>
          <w:i/>
        </w:rPr>
        <w:t xml:space="preserve">«Разделы </w:t>
      </w:r>
      <w:r w:rsidR="008F3D18">
        <w:rPr>
          <w:rFonts w:ascii="Times New Roman" w:hAnsi="Times New Roman"/>
          <w:i/>
        </w:rPr>
        <w:t>«</w:t>
      </w:r>
      <w:r w:rsidRPr="003F5542">
        <w:rPr>
          <w:rFonts w:ascii="Times New Roman" w:hAnsi="Times New Roman"/>
          <w:i/>
        </w:rPr>
        <w:t>Важные обстоятельства</w:t>
      </w:r>
      <w:r w:rsidR="008F3D18">
        <w:rPr>
          <w:rFonts w:ascii="Times New Roman" w:hAnsi="Times New Roman"/>
          <w:i/>
        </w:rPr>
        <w:t>»</w:t>
      </w:r>
      <w:r w:rsidRPr="003F5542">
        <w:rPr>
          <w:rFonts w:ascii="Times New Roman" w:hAnsi="Times New Roman"/>
          <w:i/>
        </w:rPr>
        <w:t xml:space="preserve"> и </w:t>
      </w:r>
      <w:r w:rsidR="008F3D18">
        <w:rPr>
          <w:rFonts w:ascii="Times New Roman" w:hAnsi="Times New Roman"/>
          <w:i/>
        </w:rPr>
        <w:t>«</w:t>
      </w:r>
      <w:r w:rsidRPr="003F5542">
        <w:rPr>
          <w:rFonts w:ascii="Times New Roman" w:hAnsi="Times New Roman"/>
          <w:i/>
        </w:rPr>
        <w:t>Прочие сведения</w:t>
      </w:r>
      <w:r w:rsidR="008F3D18">
        <w:rPr>
          <w:rFonts w:ascii="Times New Roman" w:hAnsi="Times New Roman"/>
          <w:i/>
        </w:rPr>
        <w:t>»</w:t>
      </w:r>
      <w:r w:rsidRPr="003F5542">
        <w:rPr>
          <w:rFonts w:ascii="Times New Roman" w:hAnsi="Times New Roman"/>
          <w:i/>
        </w:rPr>
        <w:t xml:space="preserve"> в аудиторском заключении»</w:t>
      </w:r>
      <w:r w:rsidRPr="003F5542">
        <w:rPr>
          <w:rFonts w:ascii="Times New Roman" w:hAnsi="Times New Roman"/>
        </w:rPr>
        <w:t xml:space="preserve"> следует рассматривать вместе с МСА 200 </w:t>
      </w:r>
      <w:r w:rsidRPr="003F5542">
        <w:rPr>
          <w:rFonts w:ascii="Times New Roman" w:hAnsi="Times New Roman"/>
          <w:i/>
        </w:rPr>
        <w:t>«О</w:t>
      </w:r>
      <w:r>
        <w:rPr>
          <w:rFonts w:ascii="Times New Roman" w:hAnsi="Times New Roman"/>
          <w:i/>
        </w:rPr>
        <w:t>сновные</w:t>
      </w:r>
      <w:r w:rsidRPr="003F5542">
        <w:rPr>
          <w:rFonts w:ascii="Times New Roman" w:hAnsi="Times New Roman"/>
          <w:i/>
        </w:rPr>
        <w:t xml:space="preserve"> цели независимого аудитора и проведение аудита в соответствии с Международными стандартами аудита»</w:t>
      </w:r>
      <w:r w:rsidRPr="003F5542">
        <w:rPr>
          <w:rFonts w:ascii="Times New Roman" w:hAnsi="Times New Roman"/>
        </w:rPr>
        <w:t>.</w:t>
      </w:r>
    </w:p>
    <w:p w14:paraId="247C73EA" w14:textId="77777777" w:rsidR="00FE5A43" w:rsidRDefault="00FE5A43" w:rsidP="003B026C">
      <w:pPr>
        <w:spacing w:after="0" w:line="240" w:lineRule="exact"/>
      </w:pPr>
    </w:p>
    <w:p w14:paraId="6E402EA3" w14:textId="77777777" w:rsidR="00AA2615" w:rsidRPr="003118CD" w:rsidRDefault="00AA2615" w:rsidP="003B026C">
      <w:pPr>
        <w:spacing w:after="0" w:line="240" w:lineRule="exact"/>
      </w:pPr>
    </w:p>
    <w:p w14:paraId="67AA54A5" w14:textId="77777777" w:rsidR="00FE5A43" w:rsidRPr="003F5542" w:rsidRDefault="00FE5A43" w:rsidP="003B026C">
      <w:pPr>
        <w:pStyle w:val="Heading32"/>
        <w:ind w:right="0"/>
        <w:rPr>
          <w:rFonts w:cs="Times New Roman"/>
          <w:b w:val="0"/>
        </w:rPr>
      </w:pPr>
    </w:p>
    <w:p w14:paraId="61092FC9"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Введение</w:t>
      </w:r>
    </w:p>
    <w:p w14:paraId="387B1FA4" w14:textId="77777777" w:rsidR="00FE5A43" w:rsidRPr="003F5542" w:rsidRDefault="000E5F4E" w:rsidP="003B026C">
      <w:pPr>
        <w:spacing w:before="120" w:after="0" w:line="240" w:lineRule="exact"/>
        <w:jc w:val="both"/>
        <w:rPr>
          <w:rFonts w:ascii="Times New Roman" w:hAnsi="Times New Roman"/>
          <w:b/>
          <w:sz w:val="20"/>
          <w:szCs w:val="20"/>
        </w:rPr>
      </w:pPr>
      <w:r w:rsidRPr="003F5542">
        <w:rPr>
          <w:rFonts w:ascii="Times New Roman" w:hAnsi="Times New Roman"/>
          <w:b/>
          <w:sz w:val="20"/>
        </w:rPr>
        <w:t>Сфера применения настоящего стандарта</w:t>
      </w:r>
    </w:p>
    <w:p w14:paraId="6679A673" w14:textId="77777777" w:rsidR="00FE5A43" w:rsidRPr="003F5542" w:rsidRDefault="00B720FF" w:rsidP="003B026C">
      <w:pPr>
        <w:pStyle w:val="IFACListStyle1"/>
        <w:spacing w:line="240" w:lineRule="exact"/>
        <w:rPr>
          <w:rFonts w:ascii="Times New Roman" w:hAnsi="Times New Roman"/>
        </w:rPr>
      </w:pPr>
      <w:r>
        <w:rPr>
          <w:rFonts w:ascii="Times New Roman" w:hAnsi="Times New Roman"/>
        </w:rPr>
        <w:t>Н</w:t>
      </w:r>
      <w:r w:rsidR="000E5F4E" w:rsidRPr="003F5542">
        <w:rPr>
          <w:rFonts w:ascii="Times New Roman" w:hAnsi="Times New Roman"/>
        </w:rPr>
        <w:t>астоящ</w:t>
      </w:r>
      <w:r>
        <w:rPr>
          <w:rFonts w:ascii="Times New Roman" w:hAnsi="Times New Roman"/>
        </w:rPr>
        <w:t>ий</w:t>
      </w:r>
      <w:r w:rsidR="000E5F4E" w:rsidRPr="003F5542">
        <w:rPr>
          <w:rFonts w:ascii="Times New Roman" w:hAnsi="Times New Roman"/>
        </w:rPr>
        <w:t xml:space="preserve"> </w:t>
      </w:r>
      <w:r w:rsidR="00671226">
        <w:rPr>
          <w:rFonts w:ascii="Times New Roman" w:hAnsi="Times New Roman"/>
        </w:rPr>
        <w:t>М</w:t>
      </w:r>
      <w:r w:rsidR="000E5F4E" w:rsidRPr="003F5542">
        <w:rPr>
          <w:rFonts w:ascii="Times New Roman" w:hAnsi="Times New Roman"/>
        </w:rPr>
        <w:t>еждународн</w:t>
      </w:r>
      <w:r>
        <w:rPr>
          <w:rFonts w:ascii="Times New Roman" w:hAnsi="Times New Roman"/>
        </w:rPr>
        <w:t>ый стандарт</w:t>
      </w:r>
      <w:r w:rsidR="000E5F4E" w:rsidRPr="003F5542">
        <w:rPr>
          <w:rFonts w:ascii="Times New Roman" w:hAnsi="Times New Roman"/>
        </w:rPr>
        <w:t xml:space="preserve"> аудита (МСА) </w:t>
      </w:r>
      <w:r>
        <w:rPr>
          <w:rFonts w:ascii="Times New Roman" w:hAnsi="Times New Roman"/>
        </w:rPr>
        <w:t xml:space="preserve">устанавливает обязанности по </w:t>
      </w:r>
      <w:r w:rsidR="000E5F4E" w:rsidRPr="003F5542">
        <w:rPr>
          <w:rFonts w:ascii="Times New Roman" w:hAnsi="Times New Roman"/>
        </w:rPr>
        <w:t>дополнительно</w:t>
      </w:r>
      <w:r>
        <w:rPr>
          <w:rFonts w:ascii="Times New Roman" w:hAnsi="Times New Roman"/>
        </w:rPr>
        <w:t>му информированию</w:t>
      </w:r>
      <w:r w:rsidR="000E5F4E" w:rsidRPr="003F5542">
        <w:rPr>
          <w:rFonts w:ascii="Times New Roman" w:hAnsi="Times New Roman"/>
        </w:rPr>
        <w:t xml:space="preserve"> в аудиторско</w:t>
      </w:r>
      <w:r w:rsidR="000D5878" w:rsidRPr="003F5542">
        <w:rPr>
          <w:rFonts w:ascii="Times New Roman" w:hAnsi="Times New Roman"/>
        </w:rPr>
        <w:t>м</w:t>
      </w:r>
      <w:r w:rsidR="000E5F4E" w:rsidRPr="003F5542">
        <w:rPr>
          <w:rFonts w:ascii="Times New Roman" w:hAnsi="Times New Roman"/>
        </w:rPr>
        <w:t xml:space="preserve"> заключени</w:t>
      </w:r>
      <w:r w:rsidR="000D5878" w:rsidRPr="003F5542">
        <w:rPr>
          <w:rFonts w:ascii="Times New Roman" w:hAnsi="Times New Roman"/>
        </w:rPr>
        <w:t>и</w:t>
      </w:r>
      <w:r w:rsidR="000E5F4E" w:rsidRPr="003F5542">
        <w:rPr>
          <w:rFonts w:ascii="Times New Roman" w:hAnsi="Times New Roman"/>
        </w:rPr>
        <w:t xml:space="preserve"> в случаях, когда аудитор считает необходимым:</w:t>
      </w:r>
    </w:p>
    <w:p w14:paraId="63F37BBE" w14:textId="77777777" w:rsidR="00FE5A43" w:rsidRPr="003F5542" w:rsidRDefault="000E5F4E" w:rsidP="003B026C">
      <w:pPr>
        <w:pStyle w:val="IFACListStyle2"/>
        <w:spacing w:line="240" w:lineRule="exact"/>
        <w:rPr>
          <w:rFonts w:ascii="Times New Roman" w:hAnsi="Times New Roman"/>
        </w:rPr>
      </w:pPr>
      <w:r w:rsidRPr="003F5542">
        <w:rPr>
          <w:rFonts w:ascii="Times New Roman" w:hAnsi="Times New Roman"/>
        </w:rPr>
        <w:t>привлечь внимание пользователей к вопросу или вопросам, которые представлены или раскрыты в финансовой отчетности и настолько важны, что имеют первостепенное значение для понимания финансовой отчетности ее пользователями, или</w:t>
      </w:r>
    </w:p>
    <w:p w14:paraId="0EDF0C6E" w14:textId="77777777" w:rsidR="00FE5A43" w:rsidRPr="003F5542" w:rsidRDefault="000E5F4E" w:rsidP="003B026C">
      <w:pPr>
        <w:pStyle w:val="IFACListStyle2"/>
        <w:spacing w:line="240" w:lineRule="exact"/>
        <w:rPr>
          <w:rFonts w:ascii="Times New Roman" w:hAnsi="Times New Roman"/>
        </w:rPr>
      </w:pPr>
      <w:r w:rsidRPr="003F5542">
        <w:rPr>
          <w:rFonts w:ascii="Times New Roman" w:hAnsi="Times New Roman"/>
        </w:rPr>
        <w:t>привлечь внимание пользователей к вопросу или вопросам, которые не представлены или не раскрыты в финансовой отчетности, но имеют значение для понимания пользователями процесса и результатов аудита, обязанностей аудитора или содержания аудиторского заключения.</w:t>
      </w:r>
    </w:p>
    <w:p w14:paraId="1DEC9AB9" w14:textId="77777777" w:rsidR="00FE5A43" w:rsidRPr="003F5542" w:rsidRDefault="000E5F4E" w:rsidP="003B026C">
      <w:pPr>
        <w:pStyle w:val="IFACListStyle1"/>
        <w:spacing w:line="240" w:lineRule="exact"/>
        <w:rPr>
          <w:rFonts w:ascii="Times New Roman" w:hAnsi="Times New Roman"/>
        </w:rPr>
      </w:pPr>
      <w:r w:rsidRPr="003F5542">
        <w:rPr>
          <w:rFonts w:ascii="Times New Roman" w:hAnsi="Times New Roman"/>
        </w:rPr>
        <w:t>В МСА 701</w:t>
      </w:r>
      <w:r w:rsidRPr="003F5542">
        <w:rPr>
          <w:rFonts w:ascii="Times New Roman" w:hAnsi="Times New Roman"/>
          <w:vertAlign w:val="superscript"/>
        </w:rPr>
        <w:footnoteReference w:id="2"/>
      </w:r>
      <w:r w:rsidRPr="003F5542">
        <w:rPr>
          <w:rFonts w:ascii="Times New Roman" w:hAnsi="Times New Roman"/>
        </w:rPr>
        <w:t xml:space="preserve"> установлены требования и </w:t>
      </w:r>
      <w:r w:rsidR="005901D0" w:rsidRPr="003F5542">
        <w:rPr>
          <w:rFonts w:ascii="Times New Roman" w:hAnsi="Times New Roman"/>
        </w:rPr>
        <w:t>содержатся указания</w:t>
      </w:r>
      <w:r w:rsidRPr="003F5542">
        <w:rPr>
          <w:rFonts w:ascii="Times New Roman" w:hAnsi="Times New Roman"/>
        </w:rPr>
        <w:t xml:space="preserve"> для случаев, когда аудитор определил наличие ключевых вопросов аудита и информирует о них в аудиторском заключении. Для случаев, когда аудитор включает в аудиторское заключение раздел «Ключевые вопросы аудита», в </w:t>
      </w:r>
      <w:r w:rsidR="003A2159" w:rsidRPr="003F5542">
        <w:rPr>
          <w:rFonts w:ascii="Times New Roman" w:hAnsi="Times New Roman"/>
        </w:rPr>
        <w:t>настоящем</w:t>
      </w:r>
      <w:r w:rsidRPr="003F5542">
        <w:rPr>
          <w:rFonts w:ascii="Times New Roman" w:hAnsi="Times New Roman"/>
        </w:rPr>
        <w:t xml:space="preserve"> стандарте рассматривается взаимосвязь между ключевыми вопросами аудита и любой другой дополнительной информацией, сообщаемой в аудиторском заключении в соответствии с </w:t>
      </w:r>
      <w:r w:rsidR="00DD6558" w:rsidRPr="003F5542">
        <w:rPr>
          <w:rFonts w:ascii="Times New Roman" w:hAnsi="Times New Roman"/>
        </w:rPr>
        <w:t>настоящим</w:t>
      </w:r>
      <w:r w:rsidRPr="003F5542">
        <w:rPr>
          <w:rFonts w:ascii="Times New Roman" w:hAnsi="Times New Roman"/>
        </w:rPr>
        <w:t xml:space="preserve"> стандартом</w:t>
      </w:r>
      <w:r w:rsidR="00121BAD" w:rsidRPr="003F5542">
        <w:rPr>
          <w:rFonts w:ascii="Times New Roman" w:hAnsi="Times New Roman"/>
        </w:rPr>
        <w:t xml:space="preserve"> (с</w:t>
      </w:r>
      <w:r w:rsidRPr="003F5542">
        <w:rPr>
          <w:rFonts w:ascii="Times New Roman" w:hAnsi="Times New Roman"/>
        </w:rPr>
        <w:t>м. пункты A1–A3)</w:t>
      </w:r>
      <w:r w:rsidR="00121BAD" w:rsidRPr="003F5542">
        <w:rPr>
          <w:rFonts w:ascii="Times New Roman" w:hAnsi="Times New Roman"/>
        </w:rPr>
        <w:t>.</w:t>
      </w:r>
    </w:p>
    <w:p w14:paraId="18F87EFB" w14:textId="77777777" w:rsidR="00FE5A43" w:rsidRPr="003F5542" w:rsidRDefault="00D67D62" w:rsidP="003B026C">
      <w:pPr>
        <w:pStyle w:val="IFACListStyle1"/>
        <w:spacing w:line="240" w:lineRule="exact"/>
        <w:rPr>
          <w:rFonts w:ascii="Times New Roman" w:hAnsi="Times New Roman"/>
        </w:rPr>
      </w:pPr>
      <w:r w:rsidRPr="003F5542">
        <w:rPr>
          <w:rFonts w:ascii="Times New Roman" w:hAnsi="Times New Roman"/>
        </w:rPr>
        <w:t>МСА 570 (пересмотренный)</w:t>
      </w:r>
      <w:r w:rsidRPr="003F5542">
        <w:rPr>
          <w:rFonts w:ascii="Times New Roman" w:hAnsi="Times New Roman"/>
          <w:vertAlign w:val="superscript"/>
        </w:rPr>
        <w:footnoteReference w:id="3"/>
      </w:r>
      <w:r w:rsidRPr="003F5542">
        <w:rPr>
          <w:rFonts w:ascii="Times New Roman" w:hAnsi="Times New Roman"/>
        </w:rPr>
        <w:t xml:space="preserve"> и МСА 720 (пересмотренный)</w:t>
      </w:r>
      <w:r w:rsidRPr="003F5542">
        <w:rPr>
          <w:rFonts w:ascii="Times New Roman" w:hAnsi="Times New Roman"/>
          <w:vertAlign w:val="superscript"/>
        </w:rPr>
        <w:footnoteReference w:id="4"/>
      </w:r>
      <w:r w:rsidRPr="003F5542">
        <w:rPr>
          <w:rFonts w:ascii="Times New Roman" w:hAnsi="Times New Roman"/>
        </w:rPr>
        <w:t xml:space="preserve"> устанавливают требования и содержат указания в отношении предоставления в аудиторском заключении сведений о непрерывности деятельности и прочей информации соответственно.</w:t>
      </w:r>
    </w:p>
    <w:p w14:paraId="102C1983" w14:textId="77777777" w:rsidR="00FE5A43" w:rsidRDefault="000E5F4E" w:rsidP="003B026C">
      <w:pPr>
        <w:pStyle w:val="IFACListStyle1"/>
        <w:spacing w:line="240" w:lineRule="exact"/>
        <w:rPr>
          <w:rFonts w:ascii="Times New Roman" w:hAnsi="Times New Roman"/>
        </w:rPr>
      </w:pPr>
      <w:r w:rsidRPr="003F5542">
        <w:rPr>
          <w:rFonts w:ascii="Times New Roman" w:hAnsi="Times New Roman"/>
        </w:rPr>
        <w:t xml:space="preserve">В Приложениях 1 и 2 указаны </w:t>
      </w:r>
      <w:r w:rsidR="00022212" w:rsidRPr="003F5542">
        <w:rPr>
          <w:rFonts w:ascii="Times New Roman" w:hAnsi="Times New Roman"/>
        </w:rPr>
        <w:t>МСА</w:t>
      </w:r>
      <w:r w:rsidRPr="003F5542">
        <w:rPr>
          <w:rFonts w:ascii="Times New Roman" w:hAnsi="Times New Roman"/>
        </w:rPr>
        <w:t>, содержащие особые требования, в соответствии с которыми аудитор обязан включить в аудиторское заключение раздел «Важные обстоятельства» или раздел «Прочие сведения». В таких случаях применяются требования настоящего стандарта</w:t>
      </w:r>
      <w:r w:rsidR="00CF1F5D" w:rsidRPr="003F5542">
        <w:rPr>
          <w:rFonts w:ascii="Times New Roman" w:hAnsi="Times New Roman"/>
        </w:rPr>
        <w:t xml:space="preserve"> в отношении</w:t>
      </w:r>
      <w:r w:rsidRPr="003F5542">
        <w:rPr>
          <w:rFonts w:ascii="Times New Roman" w:hAnsi="Times New Roman"/>
        </w:rPr>
        <w:t xml:space="preserve"> форм</w:t>
      </w:r>
      <w:r w:rsidR="00CF1F5D" w:rsidRPr="003F5542">
        <w:rPr>
          <w:rFonts w:ascii="Times New Roman" w:hAnsi="Times New Roman"/>
        </w:rPr>
        <w:t>ы</w:t>
      </w:r>
      <w:r w:rsidRPr="003F5542">
        <w:rPr>
          <w:rFonts w:ascii="Times New Roman" w:hAnsi="Times New Roman"/>
        </w:rPr>
        <w:t xml:space="preserve"> данных разделов (</w:t>
      </w:r>
      <w:r w:rsidR="00A16131">
        <w:rPr>
          <w:rFonts w:ascii="Times New Roman" w:hAnsi="Times New Roman"/>
        </w:rPr>
        <w:t>с</w:t>
      </w:r>
      <w:r w:rsidRPr="003F5542">
        <w:rPr>
          <w:rFonts w:ascii="Times New Roman" w:hAnsi="Times New Roman"/>
        </w:rPr>
        <w:t>м. пункт A4</w:t>
      </w:r>
      <w:r w:rsidR="00A16131">
        <w:rPr>
          <w:rFonts w:ascii="Times New Roman" w:hAnsi="Times New Roman"/>
        </w:rPr>
        <w:t>).</w:t>
      </w:r>
    </w:p>
    <w:p w14:paraId="2F4A0C6A" w14:textId="77777777" w:rsidR="00AA2615" w:rsidRPr="003F5542" w:rsidRDefault="00AA2615" w:rsidP="00AA2615">
      <w:pPr>
        <w:pStyle w:val="IFACListStyle1"/>
        <w:numPr>
          <w:ilvl w:val="0"/>
          <w:numId w:val="0"/>
        </w:numPr>
        <w:spacing w:line="240" w:lineRule="exact"/>
        <w:ind w:left="547"/>
        <w:rPr>
          <w:rFonts w:ascii="Times New Roman" w:hAnsi="Times New Roman"/>
        </w:rPr>
      </w:pPr>
    </w:p>
    <w:p w14:paraId="06DB5E28" w14:textId="77777777" w:rsidR="00FE5A43" w:rsidRPr="003F5542" w:rsidRDefault="000E5F4E" w:rsidP="003B026C">
      <w:pPr>
        <w:spacing w:before="180" w:after="0" w:line="240" w:lineRule="exact"/>
        <w:jc w:val="both"/>
        <w:rPr>
          <w:rFonts w:ascii="Times New Roman" w:hAnsi="Times New Roman"/>
          <w:b/>
          <w:sz w:val="20"/>
          <w:szCs w:val="20"/>
        </w:rPr>
      </w:pPr>
      <w:r w:rsidRPr="003F5542">
        <w:rPr>
          <w:rFonts w:ascii="Times New Roman" w:hAnsi="Times New Roman"/>
          <w:b/>
          <w:sz w:val="20"/>
        </w:rPr>
        <w:t>Дата вступления в силу</w:t>
      </w:r>
    </w:p>
    <w:p w14:paraId="28B7D46A" w14:textId="77777777" w:rsidR="00FE5A43" w:rsidRPr="003F5542" w:rsidRDefault="000E5F4E" w:rsidP="003B026C">
      <w:pPr>
        <w:pStyle w:val="IFACListStyle1"/>
        <w:spacing w:line="240" w:lineRule="exact"/>
        <w:rPr>
          <w:rFonts w:ascii="Times New Roman" w:hAnsi="Times New Roman"/>
        </w:rPr>
      </w:pPr>
      <w:r w:rsidRPr="003F5542">
        <w:rPr>
          <w:rFonts w:ascii="Times New Roman" w:hAnsi="Times New Roman"/>
        </w:rPr>
        <w:t>Настоящий стандарт вступает в силу в отношении аудита финансовой отчетности за периоды, заканчивающиеся 15 декабря 2016 г</w:t>
      </w:r>
      <w:r w:rsidR="00A16131">
        <w:rPr>
          <w:rFonts w:ascii="Times New Roman" w:hAnsi="Times New Roman"/>
        </w:rPr>
        <w:t>ода</w:t>
      </w:r>
      <w:r w:rsidRPr="003F5542">
        <w:rPr>
          <w:rFonts w:ascii="Times New Roman" w:hAnsi="Times New Roman"/>
        </w:rPr>
        <w:t xml:space="preserve"> или после этой даты.</w:t>
      </w:r>
    </w:p>
    <w:p w14:paraId="2F5C9C9B"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Цель</w:t>
      </w:r>
    </w:p>
    <w:p w14:paraId="0EF0C5B2" w14:textId="77777777" w:rsidR="00FE5A43" w:rsidRPr="003F5542" w:rsidRDefault="000E5F4E" w:rsidP="003B026C">
      <w:pPr>
        <w:pStyle w:val="IFACListStyle1"/>
        <w:spacing w:line="240" w:lineRule="exact"/>
        <w:rPr>
          <w:rFonts w:ascii="Times New Roman" w:hAnsi="Times New Roman"/>
        </w:rPr>
      </w:pPr>
      <w:r w:rsidRPr="003F5542">
        <w:rPr>
          <w:rFonts w:ascii="Times New Roman" w:hAnsi="Times New Roman"/>
        </w:rPr>
        <w:t xml:space="preserve">Цель аудитора </w:t>
      </w:r>
      <w:r w:rsidR="00C55DE3" w:rsidRPr="003F5542">
        <w:rPr>
          <w:rFonts w:ascii="Times New Roman" w:hAnsi="Times New Roman"/>
        </w:rPr>
        <w:t>состоит</w:t>
      </w:r>
      <w:r w:rsidRPr="003F5542">
        <w:rPr>
          <w:rFonts w:ascii="Times New Roman" w:hAnsi="Times New Roman"/>
        </w:rPr>
        <w:t xml:space="preserve"> в том, чтобы после формир</w:t>
      </w:r>
      <w:r w:rsidR="00B720FF">
        <w:rPr>
          <w:rFonts w:ascii="Times New Roman" w:hAnsi="Times New Roman"/>
        </w:rPr>
        <w:t xml:space="preserve">ования </w:t>
      </w:r>
      <w:r w:rsidRPr="003F5542">
        <w:rPr>
          <w:rFonts w:ascii="Times New Roman" w:hAnsi="Times New Roman"/>
        </w:rPr>
        <w:t>мнени</w:t>
      </w:r>
      <w:r w:rsidR="00B720FF">
        <w:rPr>
          <w:rFonts w:ascii="Times New Roman" w:hAnsi="Times New Roman"/>
        </w:rPr>
        <w:t>я</w:t>
      </w:r>
      <w:r w:rsidRPr="003F5542">
        <w:rPr>
          <w:rFonts w:ascii="Times New Roman" w:hAnsi="Times New Roman"/>
        </w:rPr>
        <w:t xml:space="preserve"> </w:t>
      </w:r>
      <w:r w:rsidR="00CF1F5D" w:rsidRPr="003F5542">
        <w:rPr>
          <w:rFonts w:ascii="Times New Roman" w:hAnsi="Times New Roman"/>
        </w:rPr>
        <w:t>о</w:t>
      </w:r>
      <w:r w:rsidRPr="003F5542">
        <w:rPr>
          <w:rFonts w:ascii="Times New Roman" w:hAnsi="Times New Roman"/>
        </w:rPr>
        <w:t xml:space="preserve"> финансовой отчетности</w:t>
      </w:r>
      <w:r w:rsidR="008B513C" w:rsidRPr="003F5542">
        <w:rPr>
          <w:rFonts w:ascii="Times New Roman" w:hAnsi="Times New Roman"/>
        </w:rPr>
        <w:t>,</w:t>
      </w:r>
      <w:r w:rsidRPr="003F5542">
        <w:rPr>
          <w:rFonts w:ascii="Times New Roman" w:hAnsi="Times New Roman"/>
        </w:rPr>
        <w:t xml:space="preserve"> </w:t>
      </w:r>
      <w:r w:rsidR="00B720FF" w:rsidRPr="003F5542">
        <w:rPr>
          <w:rFonts w:ascii="Times New Roman" w:hAnsi="Times New Roman"/>
        </w:rPr>
        <w:t>когда это необходимо сделать</w:t>
      </w:r>
      <w:r w:rsidR="00004390">
        <w:rPr>
          <w:rFonts w:ascii="Times New Roman" w:hAnsi="Times New Roman"/>
        </w:rPr>
        <w:t>,</w:t>
      </w:r>
      <w:r w:rsidR="00B720FF" w:rsidRPr="003F5542">
        <w:rPr>
          <w:rFonts w:ascii="Times New Roman" w:hAnsi="Times New Roman"/>
        </w:rPr>
        <w:t xml:space="preserve"> согласно суждению аудитора</w:t>
      </w:r>
      <w:r w:rsidR="00B720FF">
        <w:rPr>
          <w:rFonts w:ascii="Times New Roman" w:hAnsi="Times New Roman"/>
        </w:rPr>
        <w:t>,</w:t>
      </w:r>
      <w:r w:rsidR="00B720FF" w:rsidRPr="003F5542">
        <w:rPr>
          <w:rFonts w:ascii="Times New Roman" w:hAnsi="Times New Roman"/>
        </w:rPr>
        <w:t xml:space="preserve"> </w:t>
      </w:r>
      <w:r w:rsidRPr="003F5542">
        <w:rPr>
          <w:rFonts w:ascii="Times New Roman" w:hAnsi="Times New Roman"/>
        </w:rPr>
        <w:t xml:space="preserve">привлечь внимание ее пользователей, </w:t>
      </w:r>
      <w:r w:rsidR="008B513C" w:rsidRPr="003F5542">
        <w:rPr>
          <w:rFonts w:ascii="Times New Roman" w:hAnsi="Times New Roman"/>
        </w:rPr>
        <w:t xml:space="preserve">к следующим вопросам </w:t>
      </w:r>
      <w:r w:rsidRPr="003F5542">
        <w:rPr>
          <w:rFonts w:ascii="Times New Roman" w:hAnsi="Times New Roman"/>
        </w:rPr>
        <w:t xml:space="preserve">путем </w:t>
      </w:r>
      <w:r w:rsidR="00983328" w:rsidRPr="003F5542">
        <w:rPr>
          <w:rFonts w:ascii="Times New Roman" w:hAnsi="Times New Roman"/>
        </w:rPr>
        <w:t>четкого изложения</w:t>
      </w:r>
      <w:r w:rsidRPr="003F5542">
        <w:rPr>
          <w:rFonts w:ascii="Times New Roman" w:hAnsi="Times New Roman"/>
        </w:rPr>
        <w:t xml:space="preserve"> в аудиторско</w:t>
      </w:r>
      <w:r w:rsidR="00983328" w:rsidRPr="003F5542">
        <w:rPr>
          <w:rFonts w:ascii="Times New Roman" w:hAnsi="Times New Roman"/>
        </w:rPr>
        <w:t>м</w:t>
      </w:r>
      <w:r w:rsidRPr="003F5542">
        <w:rPr>
          <w:rFonts w:ascii="Times New Roman" w:hAnsi="Times New Roman"/>
        </w:rPr>
        <w:t xml:space="preserve"> заключени</w:t>
      </w:r>
      <w:r w:rsidR="00983328" w:rsidRPr="003F5542">
        <w:rPr>
          <w:rFonts w:ascii="Times New Roman" w:hAnsi="Times New Roman"/>
        </w:rPr>
        <w:t>и</w:t>
      </w:r>
      <w:r w:rsidRPr="003F5542">
        <w:rPr>
          <w:rFonts w:ascii="Times New Roman" w:hAnsi="Times New Roman"/>
        </w:rPr>
        <w:t xml:space="preserve"> дополнительной информации:</w:t>
      </w:r>
    </w:p>
    <w:p w14:paraId="45DCF9E8" w14:textId="77777777" w:rsidR="00FE5A43" w:rsidRPr="003F5542" w:rsidRDefault="000E5F4E" w:rsidP="003B026C">
      <w:pPr>
        <w:pStyle w:val="IFACListStyle2"/>
        <w:spacing w:line="240" w:lineRule="exact"/>
        <w:rPr>
          <w:rFonts w:ascii="Times New Roman" w:hAnsi="Times New Roman"/>
          <w:szCs w:val="20"/>
        </w:rPr>
      </w:pPr>
      <w:r w:rsidRPr="003F5542">
        <w:rPr>
          <w:rFonts w:ascii="Times New Roman" w:hAnsi="Times New Roman"/>
        </w:rPr>
        <w:lastRenderedPageBreak/>
        <w:t xml:space="preserve">к вопросу, который надлежащим образом представлен или раскрыт в финансовой отчетности, но при этом настолько важен, что имеет первостепенное значение для понимания финансовой отчетности ее пользователями, или </w:t>
      </w:r>
    </w:p>
    <w:p w14:paraId="496C149E" w14:textId="77777777" w:rsidR="00FE5A43" w:rsidRPr="003F5542" w:rsidRDefault="000E5F4E" w:rsidP="003B026C">
      <w:pPr>
        <w:pStyle w:val="IFACListStyle2"/>
        <w:spacing w:line="240" w:lineRule="exact"/>
        <w:rPr>
          <w:rFonts w:ascii="Times New Roman" w:hAnsi="Times New Roman"/>
          <w:szCs w:val="20"/>
        </w:rPr>
      </w:pPr>
      <w:r w:rsidRPr="003F5542">
        <w:rPr>
          <w:rFonts w:ascii="Times New Roman" w:hAnsi="Times New Roman"/>
        </w:rPr>
        <w:t xml:space="preserve">при необходимости к любому другому вопросу, который имеет значение для понимания пользователями процесса и результатов аудита, обязанностей аудитора или содержания аудиторского заключения. </w:t>
      </w:r>
    </w:p>
    <w:p w14:paraId="525FDB59"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 xml:space="preserve">Определения </w:t>
      </w:r>
    </w:p>
    <w:p w14:paraId="426EB907" w14:textId="77777777" w:rsidR="00FE5A43" w:rsidRPr="003F5542" w:rsidRDefault="000E5F4E" w:rsidP="003B026C">
      <w:pPr>
        <w:pStyle w:val="IFACListStyle1"/>
        <w:keepNext/>
        <w:spacing w:line="240" w:lineRule="exact"/>
        <w:rPr>
          <w:rFonts w:ascii="Times New Roman" w:hAnsi="Times New Roman"/>
        </w:rPr>
      </w:pPr>
      <w:r w:rsidRPr="003F5542">
        <w:rPr>
          <w:rFonts w:ascii="Times New Roman" w:hAnsi="Times New Roman"/>
        </w:rPr>
        <w:t>Для целей Международных стандартов аудита следующие термины имеют приведенные ниже значения:</w:t>
      </w:r>
    </w:p>
    <w:p w14:paraId="2CBD1743" w14:textId="77777777" w:rsidR="00FE5A43" w:rsidRPr="003F5542" w:rsidRDefault="000E5F4E" w:rsidP="003B026C">
      <w:pPr>
        <w:pStyle w:val="IFACListStyle2"/>
        <w:keepNext/>
        <w:spacing w:line="240" w:lineRule="exact"/>
        <w:rPr>
          <w:rFonts w:ascii="Times New Roman" w:hAnsi="Times New Roman"/>
        </w:rPr>
      </w:pPr>
      <w:r w:rsidRPr="003F5542">
        <w:rPr>
          <w:rFonts w:ascii="Times New Roman" w:hAnsi="Times New Roman"/>
        </w:rPr>
        <w:t>раздел «Важные обстоятельства» – раздел аудиторского заключения, касающийся вопроса, который надлежащим образом представлен или раскрыт в финансовой отчетности и который, в соответствии с суждением аудитора, настолько важен, что имеет первостепенное значение для понимания финансовой отчетности ее пользователями;</w:t>
      </w:r>
    </w:p>
    <w:p w14:paraId="6D323762" w14:textId="77777777" w:rsidR="00FE5A43" w:rsidRPr="003F5542" w:rsidRDefault="000E5F4E" w:rsidP="003B026C">
      <w:pPr>
        <w:pStyle w:val="IFACListStyle2"/>
        <w:keepNext/>
        <w:spacing w:line="240" w:lineRule="exact"/>
        <w:rPr>
          <w:rFonts w:ascii="Times New Roman" w:hAnsi="Times New Roman"/>
        </w:rPr>
      </w:pPr>
      <w:r w:rsidRPr="003F5542">
        <w:rPr>
          <w:rFonts w:ascii="Times New Roman" w:hAnsi="Times New Roman"/>
        </w:rPr>
        <w:t>раздел «Прочие сведения» – раздел аудиторского заключения, касающийся вопроса, который не представлен или не раскрыт в финансовой отчетности, но, в соответствии с суждением аудитора, имеет значение для понимания пользователями процесса и результатов аудита, обязанностей аудитора или содержания аудиторского заключения.</w:t>
      </w:r>
    </w:p>
    <w:p w14:paraId="3A83A6D5"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Требования</w:t>
      </w:r>
    </w:p>
    <w:p w14:paraId="67A41983" w14:textId="77777777" w:rsidR="00FE5A43" w:rsidRPr="003F5542" w:rsidRDefault="000E5F4E" w:rsidP="003B026C">
      <w:pPr>
        <w:spacing w:before="120" w:after="0" w:line="240" w:lineRule="exact"/>
        <w:jc w:val="both"/>
        <w:rPr>
          <w:rFonts w:ascii="Times New Roman" w:hAnsi="Times New Roman"/>
          <w:b/>
          <w:sz w:val="20"/>
          <w:szCs w:val="20"/>
        </w:rPr>
      </w:pPr>
      <w:r w:rsidRPr="003F5542">
        <w:rPr>
          <w:rFonts w:ascii="Times New Roman" w:hAnsi="Times New Roman"/>
          <w:b/>
          <w:sz w:val="20"/>
        </w:rPr>
        <w:t>Раздел «Важные обстоятельства» в аудиторском заключении</w:t>
      </w:r>
    </w:p>
    <w:p w14:paraId="1D739228" w14:textId="77777777" w:rsidR="00FE5A43" w:rsidRPr="003F5542" w:rsidRDefault="000E5F4E" w:rsidP="003B026C">
      <w:pPr>
        <w:pStyle w:val="IFACListStyle1"/>
        <w:spacing w:line="240" w:lineRule="exact"/>
        <w:rPr>
          <w:rFonts w:ascii="Times New Roman" w:hAnsi="Times New Roman"/>
          <w:szCs w:val="20"/>
        </w:rPr>
      </w:pPr>
      <w:r w:rsidRPr="003F5542">
        <w:rPr>
          <w:rFonts w:ascii="Times New Roman" w:hAnsi="Times New Roman"/>
        </w:rPr>
        <w:t xml:space="preserve">Если аудитор </w:t>
      </w:r>
      <w:r w:rsidR="00B720FF">
        <w:rPr>
          <w:rFonts w:ascii="Times New Roman" w:hAnsi="Times New Roman"/>
        </w:rPr>
        <w:t>сочтет</w:t>
      </w:r>
      <w:r w:rsidRPr="003F5542">
        <w:rPr>
          <w:rFonts w:ascii="Times New Roman" w:hAnsi="Times New Roman"/>
        </w:rPr>
        <w:t xml:space="preserve"> необходимым привлечь внимание пользователей финансовой отчетности к вопросу, который представлен или раскрыт в финансовой отчетности и который, в соответствии с суждением аудитора, настолько важен, что имеет первостепенное значение для понимания финансовой отчетности ее пользователями, то аудитор должен включить в аудиторское заключение раздел «Важные обстоятельства», при условии что (см. пункты A5–A6):</w:t>
      </w:r>
    </w:p>
    <w:p w14:paraId="75BABAA8" w14:textId="77777777" w:rsidR="00FE5A43" w:rsidRPr="003F5542" w:rsidRDefault="000E5F4E" w:rsidP="003B026C">
      <w:pPr>
        <w:pStyle w:val="IFACListStyle1"/>
        <w:numPr>
          <w:ilvl w:val="0"/>
          <w:numId w:val="0"/>
        </w:numPr>
        <w:tabs>
          <w:tab w:val="left" w:pos="1080"/>
        </w:tabs>
        <w:spacing w:line="240" w:lineRule="exact"/>
        <w:ind w:left="1094" w:hanging="547"/>
        <w:rPr>
          <w:rFonts w:ascii="Times New Roman" w:hAnsi="Times New Roman"/>
          <w:spacing w:val="-4"/>
          <w:szCs w:val="20"/>
        </w:rPr>
      </w:pPr>
      <w:r w:rsidRPr="003F5542">
        <w:rPr>
          <w:rFonts w:ascii="Times New Roman" w:hAnsi="Times New Roman"/>
        </w:rPr>
        <w:t xml:space="preserve">(a) </w:t>
      </w:r>
      <w:r w:rsidRPr="003F5542">
        <w:rPr>
          <w:rFonts w:ascii="Times New Roman" w:hAnsi="Times New Roman"/>
        </w:rPr>
        <w:tab/>
        <w:t>от аудитора не потребуется выражение модифицированного мнения в соответствии с МСА 705 (пересмотренным)</w:t>
      </w:r>
      <w:r w:rsidRPr="003F5542">
        <w:rPr>
          <w:rStyle w:val="a8"/>
          <w:rFonts w:ascii="Times New Roman" w:hAnsi="Times New Roman"/>
        </w:rPr>
        <w:footnoteReference w:id="5"/>
      </w:r>
      <w:r w:rsidRPr="003F5542">
        <w:rPr>
          <w:rFonts w:ascii="Times New Roman" w:hAnsi="Times New Roman"/>
        </w:rPr>
        <w:t xml:space="preserve"> в связи с данным вопросом;</w:t>
      </w:r>
    </w:p>
    <w:p w14:paraId="1797ACBB" w14:textId="77777777" w:rsidR="00FE5A43" w:rsidRPr="003F5542" w:rsidRDefault="000E5F4E" w:rsidP="003B026C">
      <w:pPr>
        <w:pStyle w:val="IFACListStyle1"/>
        <w:numPr>
          <w:ilvl w:val="0"/>
          <w:numId w:val="0"/>
        </w:numPr>
        <w:tabs>
          <w:tab w:val="left" w:pos="1080"/>
        </w:tabs>
        <w:spacing w:line="240" w:lineRule="exact"/>
        <w:ind w:left="1094" w:hanging="547"/>
        <w:rPr>
          <w:rFonts w:ascii="Times New Roman" w:hAnsi="Times New Roman"/>
          <w:spacing w:val="-4"/>
          <w:szCs w:val="20"/>
        </w:rPr>
      </w:pPr>
      <w:r w:rsidRPr="003F5542">
        <w:rPr>
          <w:rFonts w:ascii="Times New Roman" w:hAnsi="Times New Roman"/>
        </w:rPr>
        <w:t xml:space="preserve">(b) </w:t>
      </w:r>
      <w:r w:rsidRPr="003F5542">
        <w:rPr>
          <w:rFonts w:ascii="Times New Roman" w:hAnsi="Times New Roman"/>
        </w:rPr>
        <w:tab/>
        <w:t>вопрос не был определен как ключевой вопрос аудита, информация о котором должна быть сообщена в аудиторском заключении</w:t>
      </w:r>
      <w:r w:rsidR="00B720FF">
        <w:rPr>
          <w:rFonts w:ascii="Times New Roman" w:hAnsi="Times New Roman"/>
        </w:rPr>
        <w:t xml:space="preserve">, </w:t>
      </w:r>
      <w:r w:rsidR="00B720FF" w:rsidRPr="003F5542">
        <w:rPr>
          <w:rFonts w:ascii="Times New Roman" w:hAnsi="Times New Roman"/>
        </w:rPr>
        <w:t xml:space="preserve">в случаях, к которым применим МСА 701 </w:t>
      </w:r>
      <w:r w:rsidRPr="003F5542">
        <w:rPr>
          <w:rFonts w:ascii="Times New Roman" w:hAnsi="Times New Roman"/>
        </w:rPr>
        <w:t>(</w:t>
      </w:r>
      <w:r w:rsidR="00FF1089" w:rsidRPr="003F5542">
        <w:rPr>
          <w:rFonts w:ascii="Times New Roman" w:hAnsi="Times New Roman"/>
        </w:rPr>
        <w:t>с</w:t>
      </w:r>
      <w:r w:rsidRPr="003F5542">
        <w:rPr>
          <w:rFonts w:ascii="Times New Roman" w:hAnsi="Times New Roman"/>
        </w:rPr>
        <w:t>м. пункты A1–A3)</w:t>
      </w:r>
      <w:r w:rsidR="00FF1089" w:rsidRPr="003F5542">
        <w:rPr>
          <w:rFonts w:ascii="Times New Roman" w:hAnsi="Times New Roman"/>
        </w:rPr>
        <w:t>.</w:t>
      </w:r>
    </w:p>
    <w:p w14:paraId="30CA326A" w14:textId="77777777" w:rsidR="00FE5A43" w:rsidRPr="003F5542" w:rsidRDefault="000E5F4E" w:rsidP="003B026C">
      <w:pPr>
        <w:pStyle w:val="IFACListStyle1"/>
        <w:spacing w:line="240" w:lineRule="exact"/>
        <w:rPr>
          <w:rFonts w:ascii="Times New Roman" w:hAnsi="Times New Roman"/>
          <w:szCs w:val="20"/>
        </w:rPr>
      </w:pPr>
      <w:r w:rsidRPr="003F5542">
        <w:rPr>
          <w:rFonts w:ascii="Times New Roman" w:hAnsi="Times New Roman"/>
        </w:rPr>
        <w:t xml:space="preserve">При включении в аудиторское заключение раздела «Важные обстоятельства» аудитор должен: </w:t>
      </w:r>
    </w:p>
    <w:p w14:paraId="57FCD3FD" w14:textId="77777777" w:rsidR="00FE5A43" w:rsidRPr="003F5542" w:rsidRDefault="000E5F4E" w:rsidP="003B026C">
      <w:pPr>
        <w:pStyle w:val="IFACListStyle2"/>
        <w:numPr>
          <w:ilvl w:val="0"/>
          <w:numId w:val="0"/>
        </w:numPr>
        <w:tabs>
          <w:tab w:val="clear" w:pos="1094"/>
          <w:tab w:val="left" w:pos="540"/>
        </w:tabs>
        <w:spacing w:line="240" w:lineRule="exact"/>
        <w:ind w:left="1094" w:hanging="547"/>
        <w:rPr>
          <w:rFonts w:ascii="Times New Roman" w:hAnsi="Times New Roman"/>
          <w:szCs w:val="20"/>
        </w:rPr>
      </w:pPr>
      <w:r w:rsidRPr="003F5542">
        <w:rPr>
          <w:rFonts w:ascii="Times New Roman" w:hAnsi="Times New Roman"/>
        </w:rPr>
        <w:t xml:space="preserve">(a) </w:t>
      </w:r>
      <w:r w:rsidRPr="003F5542">
        <w:rPr>
          <w:rFonts w:ascii="Times New Roman" w:hAnsi="Times New Roman"/>
        </w:rPr>
        <w:tab/>
      </w:r>
      <w:r w:rsidR="009C4C36" w:rsidRPr="003F5542">
        <w:rPr>
          <w:rFonts w:ascii="Times New Roman" w:hAnsi="Times New Roman"/>
        </w:rPr>
        <w:t>представить</w:t>
      </w:r>
      <w:r w:rsidRPr="003F5542">
        <w:rPr>
          <w:rFonts w:ascii="Times New Roman" w:hAnsi="Times New Roman"/>
        </w:rPr>
        <w:t xml:space="preserve"> его в отдельн</w:t>
      </w:r>
      <w:r w:rsidR="009C4C36" w:rsidRPr="003F5542">
        <w:rPr>
          <w:rFonts w:ascii="Times New Roman" w:hAnsi="Times New Roman"/>
        </w:rPr>
        <w:t>ой</w:t>
      </w:r>
      <w:r w:rsidRPr="003F5542">
        <w:rPr>
          <w:rFonts w:ascii="Times New Roman" w:hAnsi="Times New Roman"/>
        </w:rPr>
        <w:t xml:space="preserve"> </w:t>
      </w:r>
      <w:r w:rsidR="009C4C36" w:rsidRPr="003F5542">
        <w:rPr>
          <w:rFonts w:ascii="Times New Roman" w:hAnsi="Times New Roman"/>
        </w:rPr>
        <w:t>части</w:t>
      </w:r>
      <w:r w:rsidRPr="003F5542">
        <w:rPr>
          <w:rFonts w:ascii="Times New Roman" w:hAnsi="Times New Roman"/>
        </w:rPr>
        <w:t xml:space="preserve"> аудиторского заключения под </w:t>
      </w:r>
      <w:r w:rsidR="00A16131">
        <w:rPr>
          <w:rFonts w:ascii="Times New Roman" w:hAnsi="Times New Roman"/>
        </w:rPr>
        <w:t>соответствую</w:t>
      </w:r>
      <w:r w:rsidRPr="003F5542">
        <w:rPr>
          <w:rFonts w:ascii="Times New Roman" w:hAnsi="Times New Roman"/>
        </w:rPr>
        <w:t xml:space="preserve">щим заголовком, содержащим термин «Важные обстоятельства»; </w:t>
      </w:r>
    </w:p>
    <w:p w14:paraId="195D75B1" w14:textId="77777777" w:rsidR="00FE5A43" w:rsidRPr="003F5542" w:rsidRDefault="000E5F4E" w:rsidP="003B026C">
      <w:pPr>
        <w:pStyle w:val="IFACListStyle2"/>
        <w:numPr>
          <w:ilvl w:val="0"/>
          <w:numId w:val="0"/>
        </w:numPr>
        <w:spacing w:line="240" w:lineRule="exact"/>
        <w:ind w:left="1094" w:hanging="547"/>
        <w:rPr>
          <w:rFonts w:ascii="Times New Roman" w:hAnsi="Times New Roman"/>
          <w:szCs w:val="20"/>
        </w:rPr>
      </w:pPr>
      <w:r w:rsidRPr="003F5542">
        <w:rPr>
          <w:rFonts w:ascii="Times New Roman" w:hAnsi="Times New Roman"/>
        </w:rPr>
        <w:t>(b)</w:t>
      </w:r>
      <w:r w:rsidRPr="003F5542">
        <w:rPr>
          <w:rFonts w:ascii="Times New Roman" w:hAnsi="Times New Roman"/>
        </w:rPr>
        <w:tab/>
        <w:t>в тексте раздела четко указать, к какому вопросу привлекается внимание и где в финансовой отчетности раскрыта в полном объеме информация по этому вопросу. В данном разделе должна рассматриваться только та информация, которая представлена или раскрыта в финансовой отчетности;</w:t>
      </w:r>
    </w:p>
    <w:p w14:paraId="3178C68B" w14:textId="77777777" w:rsidR="00FE5A43" w:rsidRPr="003F5542" w:rsidRDefault="000E5F4E" w:rsidP="003B026C">
      <w:pPr>
        <w:pStyle w:val="IFACListStyle2"/>
        <w:numPr>
          <w:ilvl w:val="0"/>
          <w:numId w:val="0"/>
        </w:numPr>
        <w:spacing w:line="240" w:lineRule="exact"/>
        <w:ind w:left="1094" w:hanging="547"/>
        <w:rPr>
          <w:rFonts w:ascii="Times New Roman" w:hAnsi="Times New Roman"/>
        </w:rPr>
      </w:pPr>
      <w:r w:rsidRPr="003F5542">
        <w:rPr>
          <w:rFonts w:ascii="Times New Roman" w:hAnsi="Times New Roman"/>
        </w:rPr>
        <w:t>(c)</w:t>
      </w:r>
      <w:r w:rsidRPr="003F5542">
        <w:rPr>
          <w:rFonts w:ascii="Times New Roman" w:hAnsi="Times New Roman"/>
        </w:rPr>
        <w:tab/>
        <w:t>указать, что вопрос, к которому привлекается внимание, не влечет за собой модификации мнения аудитора (</w:t>
      </w:r>
      <w:r w:rsidR="00FF1089" w:rsidRPr="003F5542">
        <w:rPr>
          <w:rFonts w:ascii="Times New Roman" w:hAnsi="Times New Roman"/>
        </w:rPr>
        <w:t>с</w:t>
      </w:r>
      <w:r w:rsidRPr="003F5542">
        <w:rPr>
          <w:rFonts w:ascii="Times New Roman" w:hAnsi="Times New Roman"/>
        </w:rPr>
        <w:t>м. пункты A7–A8, A16–A17)</w:t>
      </w:r>
      <w:r w:rsidR="00FF1089" w:rsidRPr="003F5542">
        <w:rPr>
          <w:rFonts w:ascii="Times New Roman" w:hAnsi="Times New Roman"/>
        </w:rPr>
        <w:t>.</w:t>
      </w:r>
      <w:r w:rsidRPr="003F5542">
        <w:rPr>
          <w:rFonts w:ascii="Times New Roman" w:hAnsi="Times New Roman"/>
        </w:rPr>
        <w:t xml:space="preserve"> </w:t>
      </w:r>
    </w:p>
    <w:p w14:paraId="016581AA" w14:textId="77777777" w:rsidR="00FE5A43" w:rsidRPr="003F5542" w:rsidRDefault="000E5F4E" w:rsidP="003B026C">
      <w:pPr>
        <w:keepNext/>
        <w:spacing w:before="180" w:after="0" w:line="240" w:lineRule="exact"/>
        <w:jc w:val="both"/>
        <w:rPr>
          <w:rFonts w:ascii="Times New Roman" w:hAnsi="Times New Roman"/>
          <w:b/>
          <w:sz w:val="20"/>
          <w:szCs w:val="20"/>
        </w:rPr>
      </w:pPr>
      <w:r w:rsidRPr="003F5542">
        <w:rPr>
          <w:rFonts w:ascii="Times New Roman" w:hAnsi="Times New Roman"/>
          <w:b/>
          <w:sz w:val="20"/>
        </w:rPr>
        <w:lastRenderedPageBreak/>
        <w:t>Раздел «Прочие сведения» в аудиторском заключении</w:t>
      </w:r>
    </w:p>
    <w:p w14:paraId="2E2C0EF5" w14:textId="77777777" w:rsidR="00FE5A43" w:rsidRPr="003F5542" w:rsidRDefault="000E5F4E" w:rsidP="003B026C">
      <w:pPr>
        <w:pStyle w:val="IFACListStyle1"/>
        <w:keepNext/>
        <w:numPr>
          <w:ilvl w:val="0"/>
          <w:numId w:val="0"/>
        </w:numPr>
        <w:spacing w:line="240" w:lineRule="exact"/>
        <w:ind w:left="547" w:hanging="547"/>
        <w:rPr>
          <w:rFonts w:ascii="Times New Roman" w:hAnsi="Times New Roman"/>
        </w:rPr>
      </w:pPr>
      <w:r w:rsidRPr="003F5542">
        <w:rPr>
          <w:rFonts w:ascii="Times New Roman" w:hAnsi="Times New Roman"/>
        </w:rPr>
        <w:t>10.</w:t>
      </w:r>
      <w:r w:rsidRPr="003F5542">
        <w:rPr>
          <w:rFonts w:ascii="Times New Roman" w:hAnsi="Times New Roman"/>
        </w:rPr>
        <w:tab/>
        <w:t xml:space="preserve">Если аудитор считает необходимым довести до сведения пользователей финансовой отчетности вопрос, который не представлен или не раскрыт в </w:t>
      </w:r>
      <w:r w:rsidR="0051498B">
        <w:rPr>
          <w:rFonts w:ascii="Times New Roman" w:hAnsi="Times New Roman"/>
        </w:rPr>
        <w:t>данной</w:t>
      </w:r>
      <w:r w:rsidRPr="003F5542">
        <w:rPr>
          <w:rFonts w:ascii="Times New Roman" w:hAnsi="Times New Roman"/>
        </w:rPr>
        <w:t xml:space="preserve"> отчетности, но который, </w:t>
      </w:r>
      <w:r w:rsidR="006448EA" w:rsidRPr="003F5542">
        <w:rPr>
          <w:rFonts w:ascii="Times New Roman" w:hAnsi="Times New Roman"/>
        </w:rPr>
        <w:t>согласно</w:t>
      </w:r>
      <w:r w:rsidRPr="003F5542">
        <w:rPr>
          <w:rFonts w:ascii="Times New Roman" w:hAnsi="Times New Roman"/>
        </w:rPr>
        <w:t xml:space="preserve"> суждени</w:t>
      </w:r>
      <w:r w:rsidR="006448EA" w:rsidRPr="003F5542">
        <w:rPr>
          <w:rFonts w:ascii="Times New Roman" w:hAnsi="Times New Roman"/>
        </w:rPr>
        <w:t>ю</w:t>
      </w:r>
      <w:r w:rsidRPr="003F5542">
        <w:rPr>
          <w:rFonts w:ascii="Times New Roman" w:hAnsi="Times New Roman"/>
        </w:rPr>
        <w:t xml:space="preserve"> аудитора, имеет значение для понимания пользователями финансовой отчетности процесса и результатов аудита, обязанностей аудитора или содержания аудиторского заключения, то аудитор должен включить в аудиторское заключение раздел «Прочие сведения», при условии что:</w:t>
      </w:r>
    </w:p>
    <w:p w14:paraId="6B468952" w14:textId="77777777" w:rsidR="00FE5A43" w:rsidRPr="003F5542" w:rsidRDefault="000E5F4E" w:rsidP="003B026C">
      <w:pPr>
        <w:pStyle w:val="IFACListStyle1"/>
        <w:keepNext/>
        <w:numPr>
          <w:ilvl w:val="0"/>
          <w:numId w:val="0"/>
        </w:numPr>
        <w:tabs>
          <w:tab w:val="left" w:pos="1080"/>
        </w:tabs>
        <w:spacing w:line="240" w:lineRule="exact"/>
        <w:ind w:left="1094" w:hanging="547"/>
        <w:rPr>
          <w:rFonts w:ascii="Times New Roman" w:hAnsi="Times New Roman"/>
          <w:szCs w:val="20"/>
        </w:rPr>
      </w:pPr>
      <w:r w:rsidRPr="003F5542">
        <w:rPr>
          <w:rFonts w:ascii="Times New Roman" w:hAnsi="Times New Roman"/>
        </w:rPr>
        <w:t>(a)</w:t>
      </w:r>
      <w:r w:rsidRPr="003F5542">
        <w:rPr>
          <w:rFonts w:ascii="Times New Roman" w:hAnsi="Times New Roman"/>
        </w:rPr>
        <w:tab/>
        <w:t>это не запрещено законом или нормативным актом;</w:t>
      </w:r>
    </w:p>
    <w:p w14:paraId="0C0EFC9A" w14:textId="77777777" w:rsidR="00FE5A43" w:rsidRPr="003F5542" w:rsidRDefault="000E5F4E" w:rsidP="003B026C">
      <w:pPr>
        <w:pStyle w:val="IFACListStyle1"/>
        <w:keepNext/>
        <w:numPr>
          <w:ilvl w:val="0"/>
          <w:numId w:val="0"/>
        </w:numPr>
        <w:tabs>
          <w:tab w:val="clear" w:pos="547"/>
          <w:tab w:val="left" w:pos="1080"/>
        </w:tabs>
        <w:spacing w:line="240" w:lineRule="exact"/>
        <w:ind w:left="1094" w:hanging="547"/>
        <w:rPr>
          <w:rFonts w:ascii="Times New Roman" w:hAnsi="Times New Roman"/>
          <w:szCs w:val="20"/>
        </w:rPr>
      </w:pPr>
      <w:r w:rsidRPr="003F5542">
        <w:rPr>
          <w:rFonts w:ascii="Times New Roman" w:hAnsi="Times New Roman"/>
        </w:rPr>
        <w:t xml:space="preserve">(b) </w:t>
      </w:r>
      <w:r w:rsidRPr="003F5542">
        <w:rPr>
          <w:rFonts w:ascii="Times New Roman" w:hAnsi="Times New Roman"/>
        </w:rPr>
        <w:tab/>
        <w:t>вопрос не был определен как ключевой вопрос аудита, информация о котором должна быть сообщена в аудиторском заключении</w:t>
      </w:r>
      <w:r w:rsidR="00B720FF">
        <w:rPr>
          <w:rFonts w:ascii="Times New Roman" w:hAnsi="Times New Roman"/>
        </w:rPr>
        <w:t xml:space="preserve">, </w:t>
      </w:r>
      <w:r w:rsidR="00B720FF" w:rsidRPr="003F5542">
        <w:rPr>
          <w:rFonts w:ascii="Times New Roman" w:hAnsi="Times New Roman"/>
        </w:rPr>
        <w:t xml:space="preserve">в случаях, к которым применим МСА 701 </w:t>
      </w:r>
      <w:r w:rsidRPr="003F5542">
        <w:rPr>
          <w:rFonts w:ascii="Times New Roman" w:hAnsi="Times New Roman"/>
        </w:rPr>
        <w:t>(</w:t>
      </w:r>
      <w:r w:rsidR="00FF1089" w:rsidRPr="003F5542">
        <w:rPr>
          <w:rFonts w:ascii="Times New Roman" w:hAnsi="Times New Roman"/>
        </w:rPr>
        <w:t>с</w:t>
      </w:r>
      <w:r w:rsidRPr="003F5542">
        <w:rPr>
          <w:rFonts w:ascii="Times New Roman" w:hAnsi="Times New Roman"/>
        </w:rPr>
        <w:t>м. пункты A9–A14)</w:t>
      </w:r>
      <w:r w:rsidR="00FF1089" w:rsidRPr="003F5542">
        <w:rPr>
          <w:rFonts w:ascii="Times New Roman" w:hAnsi="Times New Roman"/>
        </w:rPr>
        <w:t>.</w:t>
      </w:r>
    </w:p>
    <w:p w14:paraId="35FD47BC" w14:textId="77777777" w:rsidR="00FE5A43" w:rsidRPr="003F5542" w:rsidRDefault="000E5F4E" w:rsidP="003B026C">
      <w:pPr>
        <w:pStyle w:val="IFACListStyle1"/>
        <w:keepNext/>
        <w:numPr>
          <w:ilvl w:val="0"/>
          <w:numId w:val="0"/>
        </w:numPr>
        <w:spacing w:line="240" w:lineRule="exact"/>
        <w:ind w:left="547" w:hanging="547"/>
        <w:rPr>
          <w:rFonts w:ascii="Times New Roman" w:hAnsi="Times New Roman"/>
          <w:szCs w:val="20"/>
        </w:rPr>
      </w:pPr>
      <w:r w:rsidRPr="003F5542">
        <w:rPr>
          <w:rFonts w:ascii="Times New Roman" w:hAnsi="Times New Roman"/>
        </w:rPr>
        <w:t>11.</w:t>
      </w:r>
      <w:r w:rsidRPr="003F5542">
        <w:rPr>
          <w:rFonts w:ascii="Times New Roman" w:hAnsi="Times New Roman"/>
        </w:rPr>
        <w:tab/>
        <w:t xml:space="preserve">Если аудитор включает в аудиторское заключение раздел «Прочие сведения», аудитор обязан представить его в отдельной части заключения под заголовком «Прочие сведения» или иным </w:t>
      </w:r>
      <w:r w:rsidR="00A16131">
        <w:rPr>
          <w:rFonts w:ascii="Times New Roman" w:hAnsi="Times New Roman"/>
        </w:rPr>
        <w:t>соответствую</w:t>
      </w:r>
      <w:r w:rsidRPr="003F5542">
        <w:rPr>
          <w:rFonts w:ascii="Times New Roman" w:hAnsi="Times New Roman"/>
        </w:rPr>
        <w:t>щим заголовком (</w:t>
      </w:r>
      <w:r w:rsidR="006448EA" w:rsidRPr="003F5542">
        <w:rPr>
          <w:rFonts w:ascii="Times New Roman" w:hAnsi="Times New Roman"/>
        </w:rPr>
        <w:t>с</w:t>
      </w:r>
      <w:r w:rsidRPr="003F5542">
        <w:rPr>
          <w:rFonts w:ascii="Times New Roman" w:hAnsi="Times New Roman"/>
        </w:rPr>
        <w:t>м. пункты A15–A17)</w:t>
      </w:r>
      <w:r w:rsidR="006448EA" w:rsidRPr="003F5542">
        <w:rPr>
          <w:rFonts w:ascii="Times New Roman" w:hAnsi="Times New Roman"/>
        </w:rPr>
        <w:t>.</w:t>
      </w:r>
    </w:p>
    <w:p w14:paraId="50B5BC15" w14:textId="77777777" w:rsidR="00FE5A43" w:rsidRPr="003F5542" w:rsidRDefault="000E5F4E" w:rsidP="003B026C">
      <w:pPr>
        <w:spacing w:before="180" w:after="0" w:line="240" w:lineRule="exact"/>
        <w:jc w:val="both"/>
        <w:rPr>
          <w:rFonts w:ascii="Times New Roman" w:hAnsi="Times New Roman"/>
          <w:b/>
          <w:sz w:val="20"/>
          <w:szCs w:val="20"/>
        </w:rPr>
      </w:pPr>
      <w:r w:rsidRPr="003F5542">
        <w:rPr>
          <w:rFonts w:ascii="Times New Roman" w:hAnsi="Times New Roman"/>
          <w:b/>
          <w:sz w:val="20"/>
        </w:rPr>
        <w:t>Информационное взаимодействие с лицами, отвечающими за корпоративное управление</w:t>
      </w:r>
    </w:p>
    <w:p w14:paraId="66FD41BA" w14:textId="77777777" w:rsidR="00FE5A43" w:rsidRDefault="000E5F4E" w:rsidP="003B026C">
      <w:pPr>
        <w:pStyle w:val="IFACListStyle1"/>
        <w:numPr>
          <w:ilvl w:val="0"/>
          <w:numId w:val="0"/>
        </w:numPr>
        <w:spacing w:line="240" w:lineRule="exact"/>
        <w:ind w:left="547" w:hanging="547"/>
        <w:rPr>
          <w:rFonts w:ascii="Times New Roman" w:hAnsi="Times New Roman"/>
        </w:rPr>
      </w:pPr>
      <w:r w:rsidRPr="003F5542">
        <w:rPr>
          <w:rFonts w:ascii="Times New Roman" w:hAnsi="Times New Roman"/>
        </w:rPr>
        <w:t>12.</w:t>
      </w:r>
      <w:r w:rsidRPr="003F5542">
        <w:rPr>
          <w:rFonts w:ascii="Times New Roman" w:hAnsi="Times New Roman"/>
        </w:rPr>
        <w:tab/>
        <w:t xml:space="preserve">Если аудитор предполагает, что в аудиторское заключение будет включен раздел «Важные обстоятельства» или раздел «Прочие сведения», он должен сообщить </w:t>
      </w:r>
      <w:r w:rsidR="00124307" w:rsidRPr="003F5542">
        <w:rPr>
          <w:rFonts w:ascii="Times New Roman" w:hAnsi="Times New Roman"/>
        </w:rPr>
        <w:t xml:space="preserve">об этом намерении </w:t>
      </w:r>
      <w:r w:rsidRPr="003F5542">
        <w:rPr>
          <w:rFonts w:ascii="Times New Roman" w:hAnsi="Times New Roman"/>
        </w:rPr>
        <w:t>лицам, отвечающим за корпоративное управление, а также довести до их сведения формулировки, которые будут содержаться в этом разделе (см. пункт A18).</w:t>
      </w:r>
    </w:p>
    <w:p w14:paraId="2CD910DE" w14:textId="1E68D204" w:rsidR="00761A8C" w:rsidRDefault="00761A8C">
      <w:pPr>
        <w:rPr>
          <w:rFonts w:ascii="Times New Roman" w:eastAsia="Times New Roman" w:hAnsi="Times New Roman"/>
          <w:kern w:val="8"/>
          <w:sz w:val="20"/>
          <w:szCs w:val="24"/>
        </w:rPr>
      </w:pPr>
      <w:r>
        <w:rPr>
          <w:rFonts w:ascii="Times New Roman" w:hAnsi="Times New Roman"/>
        </w:rPr>
        <w:br w:type="page"/>
      </w:r>
    </w:p>
    <w:p w14:paraId="1CCF5D15" w14:textId="77777777" w:rsidR="00FE5A43" w:rsidRPr="003F5542" w:rsidRDefault="000E5F4E" w:rsidP="003B026C">
      <w:pPr>
        <w:pStyle w:val="af3"/>
        <w:spacing w:before="180" w:line="240" w:lineRule="exact"/>
        <w:jc w:val="center"/>
        <w:rPr>
          <w:rFonts w:ascii="Times New Roman" w:hAnsi="Times New Roman"/>
        </w:rPr>
      </w:pPr>
      <w:bookmarkStart w:id="0" w:name="_GoBack"/>
      <w:bookmarkEnd w:id="0"/>
      <w:r w:rsidRPr="003F5542">
        <w:rPr>
          <w:rFonts w:ascii="Times New Roman" w:hAnsi="Times New Roman"/>
        </w:rPr>
        <w:lastRenderedPageBreak/>
        <w:t>***</w:t>
      </w:r>
    </w:p>
    <w:p w14:paraId="5A32A04E"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Руководство по применению и прочие пояснительные материалы</w:t>
      </w:r>
    </w:p>
    <w:p w14:paraId="633CBA95" w14:textId="77777777" w:rsidR="00FE5A43" w:rsidRPr="003F5542" w:rsidRDefault="000E5F4E" w:rsidP="003B026C">
      <w:pPr>
        <w:widowControl w:val="0"/>
        <w:spacing w:before="120" w:after="0" w:line="240" w:lineRule="exact"/>
        <w:jc w:val="both"/>
        <w:rPr>
          <w:rFonts w:ascii="Times New Roman" w:hAnsi="Times New Roman"/>
          <w:b/>
          <w:sz w:val="20"/>
          <w:szCs w:val="20"/>
        </w:rPr>
      </w:pPr>
      <w:r w:rsidRPr="003F5542">
        <w:rPr>
          <w:rFonts w:ascii="Times New Roman" w:hAnsi="Times New Roman"/>
          <w:b/>
          <w:sz w:val="20"/>
        </w:rPr>
        <w:t xml:space="preserve">Связь между разделами «Важные обстоятельства» и «Ключевые вопросы аудита» в аудиторском заключении </w:t>
      </w:r>
      <w:r w:rsidRPr="003F5542">
        <w:rPr>
          <w:rFonts w:ascii="Times New Roman" w:hAnsi="Times New Roman"/>
          <w:sz w:val="20"/>
        </w:rPr>
        <w:t>(</w:t>
      </w:r>
      <w:r w:rsidR="006448EA" w:rsidRPr="003F5542">
        <w:rPr>
          <w:rFonts w:ascii="Times New Roman" w:hAnsi="Times New Roman"/>
          <w:sz w:val="20"/>
        </w:rPr>
        <w:t>с</w:t>
      </w:r>
      <w:r w:rsidRPr="003F5542">
        <w:rPr>
          <w:rFonts w:ascii="Times New Roman" w:hAnsi="Times New Roman"/>
          <w:sz w:val="20"/>
        </w:rPr>
        <w:t>м. пункты 2, 8(b))</w:t>
      </w:r>
    </w:p>
    <w:p w14:paraId="2BCED5B3"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 xml:space="preserve">А1. </w:t>
      </w:r>
      <w:r w:rsidRPr="003F5542">
        <w:rPr>
          <w:rFonts w:ascii="Times New Roman" w:hAnsi="Times New Roman"/>
        </w:rPr>
        <w:tab/>
      </w:r>
      <w:r w:rsidRPr="003F5542">
        <w:rPr>
          <w:rFonts w:ascii="Times New Roman" w:hAnsi="Times New Roman"/>
          <w:sz w:val="20"/>
        </w:rPr>
        <w:t>Ключевые вопросы аудита определены в МСА 701 как вопросы, которые, в соответствии с профессиональным суждением аудитора, являлись наиболее значимыми для аудита финансовой отчетности за текущий период. Ключевые вопросы аудита выбираются из числа вопросов, которые были доведены до сведения лиц, отвечающих за корпоративное управление, и которые включают в себя значимые вопросы, выявленные в ходе аудита финансовой отчетности за отчетный период</w:t>
      </w:r>
      <w:r w:rsidRPr="003F5542">
        <w:rPr>
          <w:rStyle w:val="a8"/>
          <w:rFonts w:ascii="Times New Roman" w:hAnsi="Times New Roman"/>
          <w:sz w:val="20"/>
        </w:rPr>
        <w:footnoteReference w:id="6"/>
      </w:r>
      <w:r w:rsidRPr="003F5542">
        <w:rPr>
          <w:rFonts w:ascii="Times New Roman" w:hAnsi="Times New Roman"/>
          <w:sz w:val="20"/>
        </w:rPr>
        <w:t xml:space="preserve">. Благодаря включению информации о ключевых вопросах аудита в аудиторское заключение предполагаемые пользователи финансовой отчетности получают дополнительные сведения, помогающие им понять вопросы, которые, в соответствии с профессиональным суждением аудитора, являлись наиболее значимыми для аудита и которые, вероятно, также помогут пользователям финансовой отчетности понять </w:t>
      </w:r>
      <w:r w:rsidR="006448EA" w:rsidRPr="003F5542">
        <w:rPr>
          <w:rFonts w:ascii="Times New Roman" w:hAnsi="Times New Roman"/>
          <w:sz w:val="20"/>
        </w:rPr>
        <w:t>особенности</w:t>
      </w:r>
      <w:r w:rsidRPr="003F5542">
        <w:rPr>
          <w:rFonts w:ascii="Times New Roman" w:hAnsi="Times New Roman"/>
          <w:sz w:val="20"/>
        </w:rPr>
        <w:t xml:space="preserve"> деятельности организации и те </w:t>
      </w:r>
      <w:r w:rsidR="00A16131">
        <w:rPr>
          <w:rFonts w:ascii="Times New Roman" w:hAnsi="Times New Roman"/>
          <w:sz w:val="20"/>
        </w:rPr>
        <w:t>области</w:t>
      </w:r>
      <w:r w:rsidRPr="003F5542">
        <w:rPr>
          <w:rFonts w:ascii="Times New Roman" w:hAnsi="Times New Roman"/>
          <w:sz w:val="20"/>
        </w:rPr>
        <w:t>, которые требовали применения значимых суждений руководства в проаудированной финансовой отчетности. В случаях, к которым применим МСА 701, использование раздела «Важные обстоятельства» не заменяет собой описания отдельных ключевых вопросов аудита.</w:t>
      </w:r>
      <w:r w:rsidRPr="003F5542">
        <w:rPr>
          <w:rStyle w:val="aa"/>
          <w:rFonts w:ascii="Times New Roman" w:hAnsi="Times New Roman"/>
          <w:kern w:val="20"/>
        </w:rPr>
        <w:t xml:space="preserve"> </w:t>
      </w:r>
    </w:p>
    <w:p w14:paraId="38E8F943"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 xml:space="preserve">A2. </w:t>
      </w:r>
      <w:r w:rsidRPr="003F5542">
        <w:rPr>
          <w:rFonts w:ascii="Times New Roman" w:hAnsi="Times New Roman"/>
        </w:rPr>
        <w:tab/>
      </w:r>
      <w:r w:rsidRPr="003F5542">
        <w:rPr>
          <w:rFonts w:ascii="Times New Roman" w:hAnsi="Times New Roman"/>
          <w:sz w:val="20"/>
        </w:rPr>
        <w:t>Вопросы, которые определены в качестве ключевых вопросов аудита в соответствии с МСА</w:t>
      </w:r>
      <w:r w:rsidR="00124307" w:rsidRPr="003F5542">
        <w:rPr>
          <w:rFonts w:ascii="Times New Roman" w:hAnsi="Times New Roman"/>
          <w:sz w:val="20"/>
        </w:rPr>
        <w:t> </w:t>
      </w:r>
      <w:r w:rsidRPr="003F5542">
        <w:rPr>
          <w:rFonts w:ascii="Times New Roman" w:hAnsi="Times New Roman"/>
          <w:sz w:val="20"/>
        </w:rPr>
        <w:t xml:space="preserve">701, также могут, в соответствии с суждением аудитора, иметь первостепенное значение для понимания финансовой отчетности ее пользователями. В таких случаях, сообщая о вопросе как о ключевом вопросе аудита в соответствии с МСА 701, аудитор может принять решение подчеркнуть относительную важность этого вопроса или привлечь к нему дополнительное внимание. Аудитор может добиться этого, выделив данный вопрос среди других вопросов, содержащихся в разделе «Ключевые вопросы аудита» (например, расположив его первым), или включив дополнительную информацию в описание ключевого вопроса аудита, чтобы указать на важность данного вопроса для понимания финансовой отчетности ее пользователями. </w:t>
      </w:r>
    </w:p>
    <w:p w14:paraId="5CAF52E2" w14:textId="77777777" w:rsidR="00FE5A43" w:rsidRPr="003F5542" w:rsidRDefault="000E5F4E" w:rsidP="003B026C">
      <w:pPr>
        <w:widowControl w:val="0"/>
        <w:spacing w:before="120" w:after="0" w:line="240" w:lineRule="exact"/>
        <w:ind w:left="547" w:hanging="547"/>
        <w:jc w:val="both"/>
        <w:rPr>
          <w:rFonts w:ascii="Times New Roman" w:hAnsi="Times New Roman"/>
          <w:sz w:val="20"/>
          <w:szCs w:val="20"/>
        </w:rPr>
      </w:pPr>
      <w:r w:rsidRPr="003F5542">
        <w:rPr>
          <w:rFonts w:ascii="Times New Roman" w:hAnsi="Times New Roman"/>
          <w:sz w:val="20"/>
        </w:rPr>
        <w:t xml:space="preserve">A3. </w:t>
      </w:r>
      <w:r w:rsidRPr="003F5542">
        <w:rPr>
          <w:rFonts w:ascii="Times New Roman" w:hAnsi="Times New Roman"/>
        </w:rPr>
        <w:tab/>
      </w:r>
      <w:r w:rsidRPr="003F5542">
        <w:rPr>
          <w:rFonts w:ascii="Times New Roman" w:hAnsi="Times New Roman"/>
          <w:sz w:val="20"/>
        </w:rPr>
        <w:t>Возможно наличие вопроса, который не определен в качестве ключевого вопроса аудита в соответствии с МСА 701 (то есть на том основании, что он не потребовал значительного внимания со стороны аудитора), но который, в соответствии с суждением аудитора, имеет первостепенное значение для понимания финансовой отчетности ее пользователями (например, событие после отчетной даты). Если аудитор считает необходимым привлечь внимание пользователей финансовой отчетности к такому вопросу, данный вопрос включается в раздел «Важные обстоятельства» в аудиторском заключении в соответствии с настоящим стандартом.</w:t>
      </w:r>
    </w:p>
    <w:p w14:paraId="4D0B963F" w14:textId="77777777" w:rsidR="00FE5A43" w:rsidRPr="003F5542" w:rsidRDefault="000E5F4E" w:rsidP="003B026C">
      <w:pPr>
        <w:keepNext/>
        <w:spacing w:before="180" w:after="0" w:line="240" w:lineRule="exact"/>
        <w:jc w:val="both"/>
        <w:rPr>
          <w:rFonts w:ascii="Times New Roman" w:hAnsi="Times New Roman"/>
          <w:b/>
          <w:sz w:val="20"/>
          <w:szCs w:val="20"/>
        </w:rPr>
      </w:pPr>
      <w:r w:rsidRPr="003F5542">
        <w:rPr>
          <w:rFonts w:ascii="Times New Roman" w:hAnsi="Times New Roman"/>
          <w:b/>
          <w:sz w:val="20"/>
        </w:rPr>
        <w:t>Обстоятельства, при которых может потребоваться включение в аудиторское заключение раздела «Важные обстоятельства»</w:t>
      </w:r>
      <w:r w:rsidRPr="003F5542">
        <w:rPr>
          <w:rFonts w:ascii="Times New Roman" w:hAnsi="Times New Roman"/>
        </w:rPr>
        <w:t xml:space="preserve"> </w:t>
      </w:r>
      <w:r w:rsidRPr="003F5542">
        <w:rPr>
          <w:rFonts w:ascii="Times New Roman" w:hAnsi="Times New Roman"/>
          <w:sz w:val="20"/>
        </w:rPr>
        <w:t>(см. пункты 4, 8)</w:t>
      </w:r>
    </w:p>
    <w:p w14:paraId="508FC92D" w14:textId="77777777" w:rsidR="00FE5A43" w:rsidRPr="003F5542" w:rsidRDefault="000E5F4E" w:rsidP="003B026C">
      <w:pPr>
        <w:keepNext/>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A4.</w:t>
      </w:r>
      <w:r w:rsidRPr="003F5542">
        <w:rPr>
          <w:rFonts w:ascii="Times New Roman" w:hAnsi="Times New Roman"/>
        </w:rPr>
        <w:tab/>
      </w:r>
      <w:r w:rsidRPr="003F5542">
        <w:rPr>
          <w:rFonts w:ascii="Times New Roman" w:hAnsi="Times New Roman"/>
          <w:sz w:val="20"/>
        </w:rPr>
        <w:t xml:space="preserve">В Приложении 1 указаны </w:t>
      </w:r>
      <w:r w:rsidR="00D55B2D" w:rsidRPr="003F5542">
        <w:rPr>
          <w:rFonts w:ascii="Times New Roman" w:hAnsi="Times New Roman"/>
          <w:sz w:val="20"/>
        </w:rPr>
        <w:t>МСА</w:t>
      </w:r>
      <w:r w:rsidRPr="003F5542">
        <w:rPr>
          <w:rFonts w:ascii="Times New Roman" w:hAnsi="Times New Roman"/>
          <w:sz w:val="20"/>
        </w:rPr>
        <w:t xml:space="preserve">, содержащие особые требования, в соответствии с которыми в определенных обстоятельствах аудитор обязан включить в аудиторское заключение раздел «Важные обстоятельства». К таким обстоятельствам относятся: </w:t>
      </w:r>
    </w:p>
    <w:p w14:paraId="37259878" w14:textId="77777777" w:rsidR="00FE5A43" w:rsidRPr="003F5542" w:rsidRDefault="00D17EF6" w:rsidP="003B026C">
      <w:pPr>
        <w:pStyle w:val="IFACListStyle1"/>
        <w:widowControl w:val="0"/>
        <w:numPr>
          <w:ilvl w:val="0"/>
          <w:numId w:val="4"/>
        </w:numPr>
        <w:tabs>
          <w:tab w:val="clear" w:pos="547"/>
          <w:tab w:val="left" w:pos="0"/>
        </w:tabs>
        <w:spacing w:line="240" w:lineRule="exact"/>
        <w:ind w:left="1094" w:hanging="547"/>
        <w:rPr>
          <w:rFonts w:ascii="Times New Roman" w:hAnsi="Times New Roman"/>
          <w:szCs w:val="20"/>
        </w:rPr>
      </w:pPr>
      <w:r w:rsidRPr="003F5542">
        <w:rPr>
          <w:rFonts w:ascii="Times New Roman" w:hAnsi="Times New Roman"/>
        </w:rPr>
        <w:t xml:space="preserve">ситуации, </w:t>
      </w:r>
      <w:r w:rsidR="000E5F4E" w:rsidRPr="003F5542">
        <w:rPr>
          <w:rFonts w:ascii="Times New Roman" w:hAnsi="Times New Roman"/>
        </w:rPr>
        <w:t>когда концепция подготовки финансовой отчетности, установленная законом или нормативным актом, была бы неприемлемой, если бы она не была установлена законом или нормативным актом;</w:t>
      </w:r>
    </w:p>
    <w:p w14:paraId="3856F442" w14:textId="77777777" w:rsidR="00FE5A43" w:rsidRPr="003F5542" w:rsidRDefault="00D17EF6" w:rsidP="003B026C">
      <w:pPr>
        <w:pStyle w:val="Bullet1Indented"/>
        <w:widowControl w:val="0"/>
        <w:numPr>
          <w:ilvl w:val="0"/>
          <w:numId w:val="4"/>
        </w:numPr>
        <w:spacing w:line="240" w:lineRule="exact"/>
        <w:ind w:left="1094" w:hanging="547"/>
        <w:jc w:val="both"/>
        <w:rPr>
          <w:rFonts w:ascii="Times New Roman" w:hAnsi="Times New Roman"/>
          <w:szCs w:val="20"/>
        </w:rPr>
      </w:pPr>
      <w:r w:rsidRPr="003F5542">
        <w:rPr>
          <w:rFonts w:ascii="Times New Roman" w:hAnsi="Times New Roman"/>
        </w:rPr>
        <w:t xml:space="preserve">ситуации, </w:t>
      </w:r>
      <w:r w:rsidR="000E5F4E" w:rsidRPr="003F5542">
        <w:rPr>
          <w:rFonts w:ascii="Times New Roman" w:hAnsi="Times New Roman"/>
        </w:rPr>
        <w:t>когда необходимо привлечь внимание пользователей к тому, что финансовая отчетность подготовлена в соответствии с концепцией специального назначения;</w:t>
      </w:r>
    </w:p>
    <w:p w14:paraId="7AE55872" w14:textId="77777777" w:rsidR="00FE5A43" w:rsidRPr="003F5542" w:rsidRDefault="00D17EF6" w:rsidP="003B026C">
      <w:pPr>
        <w:pStyle w:val="Bullet1Indented"/>
        <w:widowControl w:val="0"/>
        <w:spacing w:line="240" w:lineRule="exact"/>
        <w:ind w:left="1094" w:hanging="547"/>
        <w:jc w:val="both"/>
        <w:rPr>
          <w:rFonts w:ascii="Times New Roman" w:hAnsi="Times New Roman"/>
          <w:szCs w:val="20"/>
        </w:rPr>
      </w:pPr>
      <w:r w:rsidRPr="003F5542">
        <w:rPr>
          <w:rFonts w:ascii="Times New Roman" w:hAnsi="Times New Roman"/>
        </w:rPr>
        <w:t xml:space="preserve">ситуации, </w:t>
      </w:r>
      <w:r w:rsidR="000E5F4E" w:rsidRPr="003F5542">
        <w:rPr>
          <w:rFonts w:ascii="Times New Roman" w:hAnsi="Times New Roman"/>
        </w:rPr>
        <w:t>когда аудитору стало известно о некоторых фактах после даты аудиторского заключения и аудитор выпускает новое или скорректированное аудиторское заключение (то есть если имеют место события после отчетной даты)</w:t>
      </w:r>
      <w:r w:rsidR="000E5F4E" w:rsidRPr="003F5542">
        <w:rPr>
          <w:rStyle w:val="a8"/>
          <w:rFonts w:ascii="Times New Roman" w:hAnsi="Times New Roman"/>
        </w:rPr>
        <w:footnoteReference w:id="7"/>
      </w:r>
      <w:r w:rsidR="000E5F4E" w:rsidRPr="003F5542">
        <w:rPr>
          <w:rFonts w:ascii="Times New Roman" w:hAnsi="Times New Roman"/>
        </w:rPr>
        <w:t xml:space="preserve">. </w:t>
      </w:r>
    </w:p>
    <w:p w14:paraId="4B7F10C3"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A5.</w:t>
      </w:r>
      <w:r w:rsidRPr="003F5542">
        <w:rPr>
          <w:rFonts w:ascii="Times New Roman" w:hAnsi="Times New Roman"/>
        </w:rPr>
        <w:tab/>
      </w:r>
      <w:r w:rsidRPr="003F5542">
        <w:rPr>
          <w:rFonts w:ascii="Times New Roman" w:hAnsi="Times New Roman"/>
          <w:sz w:val="20"/>
        </w:rPr>
        <w:t>Примеры обстоятельств, при которых аудитор может принять решение о том, что в аудиторское заключение необходимо включить раздел «Важные обстоятельства»:</w:t>
      </w:r>
    </w:p>
    <w:p w14:paraId="64B2F2B6" w14:textId="77777777" w:rsidR="00FE5A43" w:rsidRPr="003F5542" w:rsidRDefault="000E5F4E" w:rsidP="003B026C">
      <w:pPr>
        <w:pStyle w:val="Bullet1Indented"/>
        <w:widowControl w:val="0"/>
        <w:spacing w:line="240" w:lineRule="exact"/>
        <w:ind w:left="1094" w:hanging="547"/>
        <w:jc w:val="both"/>
        <w:rPr>
          <w:rFonts w:ascii="Times New Roman" w:hAnsi="Times New Roman"/>
          <w:szCs w:val="20"/>
        </w:rPr>
      </w:pPr>
      <w:r w:rsidRPr="003F5542">
        <w:rPr>
          <w:rFonts w:ascii="Times New Roman" w:hAnsi="Times New Roman"/>
        </w:rPr>
        <w:lastRenderedPageBreak/>
        <w:t xml:space="preserve">ситуация неопределенности, связанная с предстоящим исходом судебных разбирательств, носящих исключительный характер, или </w:t>
      </w:r>
      <w:r w:rsidR="00AA484F" w:rsidRPr="003F5542">
        <w:rPr>
          <w:rFonts w:ascii="Times New Roman" w:hAnsi="Times New Roman"/>
        </w:rPr>
        <w:t xml:space="preserve">с </w:t>
      </w:r>
      <w:r w:rsidRPr="003F5542">
        <w:rPr>
          <w:rFonts w:ascii="Times New Roman" w:hAnsi="Times New Roman"/>
        </w:rPr>
        <w:t xml:space="preserve">последствиями мер, принятых регулирующими органами; </w:t>
      </w:r>
    </w:p>
    <w:p w14:paraId="40162335" w14:textId="77777777" w:rsidR="00FE5A43" w:rsidRPr="003F5542" w:rsidRDefault="000E5F4E" w:rsidP="003B026C">
      <w:pPr>
        <w:pStyle w:val="Bullet1Indented"/>
        <w:widowControl w:val="0"/>
        <w:spacing w:line="240" w:lineRule="exact"/>
        <w:ind w:left="1094" w:hanging="547"/>
        <w:jc w:val="both"/>
        <w:rPr>
          <w:rFonts w:ascii="Times New Roman" w:hAnsi="Times New Roman"/>
          <w:szCs w:val="20"/>
        </w:rPr>
      </w:pPr>
      <w:r w:rsidRPr="003F5542">
        <w:rPr>
          <w:rFonts w:ascii="Times New Roman" w:hAnsi="Times New Roman"/>
        </w:rPr>
        <w:t>значительное событие после отчетной даты, которое имело место в период между отчетной датой и датой аудиторского заключения</w:t>
      </w:r>
      <w:r w:rsidRPr="003F5542">
        <w:rPr>
          <w:rStyle w:val="a8"/>
          <w:rFonts w:ascii="Times New Roman" w:hAnsi="Times New Roman"/>
        </w:rPr>
        <w:footnoteReference w:id="8"/>
      </w:r>
      <w:r w:rsidR="00AA484F" w:rsidRPr="003F5542">
        <w:rPr>
          <w:rFonts w:ascii="Times New Roman" w:hAnsi="Times New Roman"/>
        </w:rPr>
        <w:t>;</w:t>
      </w:r>
      <w:r w:rsidRPr="003F5542">
        <w:rPr>
          <w:rFonts w:ascii="Times New Roman" w:hAnsi="Times New Roman"/>
        </w:rPr>
        <w:t xml:space="preserve"> </w:t>
      </w:r>
    </w:p>
    <w:p w14:paraId="2C518218" w14:textId="77777777" w:rsidR="00FE5A43" w:rsidRPr="003F5542" w:rsidRDefault="000E5F4E" w:rsidP="003B026C">
      <w:pPr>
        <w:pStyle w:val="Bullet1Indented"/>
        <w:widowControl w:val="0"/>
        <w:spacing w:line="240" w:lineRule="exact"/>
        <w:ind w:left="1094" w:hanging="547"/>
        <w:jc w:val="both"/>
        <w:rPr>
          <w:rFonts w:ascii="Times New Roman" w:hAnsi="Times New Roman"/>
          <w:szCs w:val="20"/>
        </w:rPr>
      </w:pPr>
      <w:r w:rsidRPr="003F5542">
        <w:rPr>
          <w:rFonts w:ascii="Times New Roman" w:hAnsi="Times New Roman"/>
        </w:rPr>
        <w:t>досрочное применение (в разрешенных случаях) нового стандарта бухгалтерского учета, который оказывает существенное влияние на финансовую отчетность;</w:t>
      </w:r>
    </w:p>
    <w:p w14:paraId="4DF8A464" w14:textId="77777777" w:rsidR="00FE5A43" w:rsidRPr="003F5542" w:rsidRDefault="000E5F4E" w:rsidP="003B026C">
      <w:pPr>
        <w:pStyle w:val="Bullet1Indented"/>
        <w:widowControl w:val="0"/>
        <w:spacing w:line="240" w:lineRule="exact"/>
        <w:ind w:left="1094" w:hanging="547"/>
        <w:jc w:val="both"/>
        <w:rPr>
          <w:rFonts w:ascii="Times New Roman" w:hAnsi="Times New Roman"/>
          <w:szCs w:val="20"/>
        </w:rPr>
      </w:pPr>
      <w:r w:rsidRPr="003F5542">
        <w:rPr>
          <w:rFonts w:ascii="Times New Roman" w:hAnsi="Times New Roman"/>
        </w:rPr>
        <w:t xml:space="preserve">серьезное чрезвычайное происшествие, которое оказало или по-прежнему оказывает значительное влияние на финансовое положение организации. </w:t>
      </w:r>
    </w:p>
    <w:p w14:paraId="56C769B7" w14:textId="77777777" w:rsidR="00FE5A43" w:rsidRPr="003F5542" w:rsidRDefault="000E5F4E" w:rsidP="003B026C">
      <w:pPr>
        <w:pStyle w:val="Bullet1Indented"/>
        <w:widowControl w:val="0"/>
        <w:numPr>
          <w:ilvl w:val="0"/>
          <w:numId w:val="0"/>
        </w:numPr>
        <w:spacing w:line="240" w:lineRule="exact"/>
        <w:ind w:left="547" w:hanging="547"/>
        <w:jc w:val="both"/>
        <w:rPr>
          <w:rFonts w:ascii="Times New Roman" w:hAnsi="Times New Roman"/>
          <w:szCs w:val="20"/>
        </w:rPr>
      </w:pPr>
      <w:r w:rsidRPr="003F5542">
        <w:rPr>
          <w:rFonts w:ascii="Times New Roman" w:hAnsi="Times New Roman"/>
        </w:rPr>
        <w:t>A6.</w:t>
      </w:r>
      <w:r w:rsidRPr="003F5542">
        <w:rPr>
          <w:rFonts w:ascii="Times New Roman" w:hAnsi="Times New Roman"/>
        </w:rPr>
        <w:tab/>
        <w:t xml:space="preserve">Однако широкое использование возможности включения в аудиторское заключение раздела «Важные обстоятельства» может привести к снижению эффективности сообщения аудитором информации по таким вопросам.  </w:t>
      </w:r>
    </w:p>
    <w:p w14:paraId="3B2F8612" w14:textId="77777777" w:rsidR="00FE5A43" w:rsidRPr="003F5542" w:rsidRDefault="000E5F4E" w:rsidP="003B026C">
      <w:pPr>
        <w:widowControl w:val="0"/>
        <w:spacing w:before="180" w:after="0" w:line="240" w:lineRule="exact"/>
        <w:jc w:val="both"/>
        <w:rPr>
          <w:rFonts w:ascii="Times New Roman" w:hAnsi="Times New Roman"/>
          <w:sz w:val="20"/>
          <w:szCs w:val="20"/>
        </w:rPr>
      </w:pPr>
      <w:r w:rsidRPr="003F5542">
        <w:rPr>
          <w:rFonts w:ascii="Times New Roman" w:hAnsi="Times New Roman"/>
          <w:b/>
          <w:sz w:val="20"/>
        </w:rPr>
        <w:t xml:space="preserve">Включение в аудиторское заключение раздела «Важные обстоятельства» </w:t>
      </w:r>
      <w:r w:rsidRPr="003F5542">
        <w:rPr>
          <w:rFonts w:ascii="Times New Roman" w:hAnsi="Times New Roman"/>
          <w:sz w:val="20"/>
        </w:rPr>
        <w:t xml:space="preserve">(см. пункт 9) </w:t>
      </w:r>
    </w:p>
    <w:p w14:paraId="29372C4B"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A7.</w:t>
      </w:r>
      <w:r w:rsidRPr="003F5542">
        <w:rPr>
          <w:rFonts w:ascii="Times New Roman" w:hAnsi="Times New Roman"/>
        </w:rPr>
        <w:tab/>
      </w:r>
      <w:r w:rsidRPr="003F5542">
        <w:rPr>
          <w:rFonts w:ascii="Times New Roman" w:hAnsi="Times New Roman"/>
          <w:sz w:val="20"/>
        </w:rPr>
        <w:t>Включение в аудиторское заключение раздела «Важные обстоятельства» не влияет на аудиторское мнение. Раздел «Важные обстоятельства» не заменяет собой:</w:t>
      </w:r>
    </w:p>
    <w:p w14:paraId="44AB0539" w14:textId="77777777" w:rsidR="00FE5A43" w:rsidRPr="003F5542" w:rsidRDefault="000E5F4E" w:rsidP="003B026C">
      <w:pPr>
        <w:pStyle w:val="IFACListStyle2"/>
        <w:widowControl w:val="0"/>
        <w:spacing w:line="240" w:lineRule="exact"/>
        <w:rPr>
          <w:rFonts w:ascii="Times New Roman" w:hAnsi="Times New Roman"/>
          <w:szCs w:val="20"/>
        </w:rPr>
      </w:pPr>
      <w:r w:rsidRPr="003F5542">
        <w:rPr>
          <w:rFonts w:ascii="Times New Roman" w:hAnsi="Times New Roman"/>
        </w:rPr>
        <w:t>выражени</w:t>
      </w:r>
      <w:r w:rsidR="00822057">
        <w:rPr>
          <w:rFonts w:ascii="Times New Roman" w:hAnsi="Times New Roman"/>
        </w:rPr>
        <w:t>е</w:t>
      </w:r>
      <w:r w:rsidRPr="003F5542">
        <w:rPr>
          <w:rFonts w:ascii="Times New Roman" w:hAnsi="Times New Roman"/>
        </w:rPr>
        <w:t xml:space="preserve"> аудитором модифицированного мнения в соответствии с МСА 705 (пересмотренным), когда оно требуется в связи с обстоятельствами конкретного аудиторского задания; </w:t>
      </w:r>
    </w:p>
    <w:p w14:paraId="6FF43C96" w14:textId="77777777" w:rsidR="00FE5A43" w:rsidRPr="003F5542" w:rsidRDefault="000E5F4E" w:rsidP="003B026C">
      <w:pPr>
        <w:pStyle w:val="IFACListStyle2"/>
        <w:spacing w:line="240" w:lineRule="exact"/>
        <w:rPr>
          <w:rFonts w:ascii="Times New Roman" w:hAnsi="Times New Roman"/>
        </w:rPr>
      </w:pPr>
      <w:r w:rsidRPr="003F5542">
        <w:rPr>
          <w:rFonts w:ascii="Times New Roman" w:hAnsi="Times New Roman"/>
        </w:rPr>
        <w:t xml:space="preserve">информацию, </w:t>
      </w:r>
      <w:r w:rsidR="00AA484F" w:rsidRPr="003F5542">
        <w:rPr>
          <w:rFonts w:ascii="Times New Roman" w:hAnsi="Times New Roman"/>
        </w:rPr>
        <w:t>которая должна быть раскрыта руководством в финансовой отчетности согласно требованиям применимой концепции подготовки финансовой отчетности или которую в иных обстоятельствах необходимо раскрыть для обеспечения достоверного представления</w:t>
      </w:r>
      <w:r w:rsidRPr="003F5542">
        <w:rPr>
          <w:rFonts w:ascii="Times New Roman" w:hAnsi="Times New Roman"/>
        </w:rPr>
        <w:t>, или</w:t>
      </w:r>
    </w:p>
    <w:p w14:paraId="07C54161" w14:textId="77777777" w:rsidR="00FE5A43" w:rsidRPr="003F5542" w:rsidRDefault="000E5F4E" w:rsidP="003B026C">
      <w:pPr>
        <w:pStyle w:val="IFACListStyle2"/>
        <w:spacing w:line="240" w:lineRule="exact"/>
        <w:rPr>
          <w:rFonts w:ascii="Times New Roman" w:hAnsi="Times New Roman"/>
        </w:rPr>
      </w:pPr>
      <w:r w:rsidRPr="003F5542">
        <w:rPr>
          <w:rFonts w:ascii="Times New Roman" w:hAnsi="Times New Roman"/>
        </w:rPr>
        <w:t>предоставление заключений согласно требованиям МСА 570 (пересмотренного)</w:t>
      </w:r>
      <w:r w:rsidRPr="003F5542">
        <w:rPr>
          <w:rStyle w:val="a8"/>
          <w:rFonts w:ascii="Times New Roman" w:hAnsi="Times New Roman"/>
        </w:rPr>
        <w:footnoteReference w:id="9"/>
      </w:r>
      <w:r w:rsidRPr="003F5542">
        <w:rPr>
          <w:rFonts w:ascii="Times New Roman" w:hAnsi="Times New Roman"/>
        </w:rPr>
        <w:t xml:space="preserve"> в случаях, когда имеется существенная неопределенность в связи с событиями или условиями, которые могут вызвать значительные сомнения в способности организации продолжать непрерывно свою деятельность.</w:t>
      </w:r>
    </w:p>
    <w:p w14:paraId="3569D585"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rPr>
      </w:pPr>
      <w:r w:rsidRPr="003F5542">
        <w:rPr>
          <w:rFonts w:ascii="Times New Roman" w:hAnsi="Times New Roman"/>
          <w:sz w:val="20"/>
        </w:rPr>
        <w:t>A8.</w:t>
      </w:r>
      <w:r w:rsidRPr="003F5542">
        <w:rPr>
          <w:rFonts w:ascii="Times New Roman" w:hAnsi="Times New Roman"/>
        </w:rPr>
        <w:tab/>
      </w:r>
      <w:r w:rsidRPr="003F5542">
        <w:rPr>
          <w:rFonts w:ascii="Times New Roman" w:hAnsi="Times New Roman"/>
          <w:sz w:val="20"/>
        </w:rPr>
        <w:t>Пункты A16–A17 содержат дополнительные указания в отношении размещения в аудиторском заключении раздела «Важные обстоятельства» при конкретных обстоятельствах.</w:t>
      </w:r>
    </w:p>
    <w:p w14:paraId="38311A65" w14:textId="77777777" w:rsidR="00FE5A43" w:rsidRPr="003F5542" w:rsidRDefault="000E5F4E" w:rsidP="003B026C">
      <w:pPr>
        <w:keepNext/>
        <w:widowControl w:val="0"/>
        <w:spacing w:before="180" w:after="0" w:line="240" w:lineRule="exact"/>
        <w:jc w:val="both"/>
        <w:rPr>
          <w:rFonts w:ascii="Times New Roman" w:hAnsi="Times New Roman"/>
          <w:sz w:val="20"/>
          <w:szCs w:val="20"/>
        </w:rPr>
      </w:pPr>
      <w:r w:rsidRPr="003F5542">
        <w:rPr>
          <w:rFonts w:ascii="Times New Roman" w:hAnsi="Times New Roman"/>
          <w:b/>
          <w:sz w:val="20"/>
        </w:rPr>
        <w:t xml:space="preserve">Раздел «Прочие сведения» в аудиторском заключении </w:t>
      </w:r>
      <w:r w:rsidRPr="003F5542">
        <w:rPr>
          <w:rFonts w:ascii="Times New Roman" w:hAnsi="Times New Roman"/>
          <w:sz w:val="20"/>
        </w:rPr>
        <w:t>(см. пункты 10–11)</w:t>
      </w:r>
    </w:p>
    <w:p w14:paraId="4ECE6EAE" w14:textId="77777777" w:rsidR="00FE5A43" w:rsidRPr="003F5542" w:rsidRDefault="000E5F4E" w:rsidP="003B026C">
      <w:pPr>
        <w:keepNext/>
        <w:widowControl w:val="0"/>
        <w:spacing w:before="120" w:after="0" w:line="240" w:lineRule="exact"/>
        <w:jc w:val="both"/>
        <w:rPr>
          <w:rFonts w:ascii="Times New Roman" w:hAnsi="Times New Roman"/>
          <w:i/>
          <w:sz w:val="20"/>
          <w:szCs w:val="20"/>
        </w:rPr>
      </w:pPr>
      <w:r w:rsidRPr="003F5542">
        <w:rPr>
          <w:rFonts w:ascii="Times New Roman" w:hAnsi="Times New Roman"/>
          <w:i/>
          <w:sz w:val="20"/>
        </w:rPr>
        <w:t xml:space="preserve">Обстоятельства, при которых может потребоваться включение в аудиторское заключение раздела «Прочие сведения» </w:t>
      </w:r>
    </w:p>
    <w:p w14:paraId="6078E8D1" w14:textId="77777777" w:rsidR="00FE5A43" w:rsidRPr="003F5542" w:rsidRDefault="000E5F4E" w:rsidP="003B026C">
      <w:pPr>
        <w:pStyle w:val="af3"/>
        <w:widowControl w:val="0"/>
        <w:spacing w:line="240" w:lineRule="exact"/>
        <w:rPr>
          <w:rFonts w:ascii="Times New Roman" w:hAnsi="Times New Roman"/>
        </w:rPr>
      </w:pPr>
      <w:r w:rsidRPr="003F5542">
        <w:rPr>
          <w:rFonts w:ascii="Times New Roman" w:hAnsi="Times New Roman"/>
        </w:rPr>
        <w:t>Обстоятельства, имеющие значение для понимания пользователями процесса и результатов аудита</w:t>
      </w:r>
    </w:p>
    <w:p w14:paraId="19889170"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 xml:space="preserve">A9. </w:t>
      </w:r>
      <w:r w:rsidRPr="003F5542">
        <w:rPr>
          <w:rFonts w:ascii="Times New Roman" w:hAnsi="Times New Roman"/>
        </w:rPr>
        <w:tab/>
      </w:r>
      <w:r w:rsidRPr="003F5542">
        <w:rPr>
          <w:rFonts w:ascii="Times New Roman" w:hAnsi="Times New Roman"/>
          <w:sz w:val="20"/>
        </w:rPr>
        <w:t>В соответствии с МСА 260 (пересмотренным) аудитор должен осуществлять информационное взаимодействие с лицами, отвечающими за корпоративное управление, по вопросам, связанным с запланированным объемом аудита и сроками его проведения, что включает в себя информирование этих лиц о значительных рисках, выявленных аудитором</w:t>
      </w:r>
      <w:r w:rsidRPr="003F5542">
        <w:rPr>
          <w:rFonts w:ascii="Times New Roman" w:hAnsi="Times New Roman"/>
          <w:sz w:val="20"/>
          <w:vertAlign w:val="superscript"/>
        </w:rPr>
        <w:footnoteReference w:id="10"/>
      </w:r>
      <w:r w:rsidRPr="003F5542">
        <w:rPr>
          <w:rFonts w:ascii="Times New Roman" w:hAnsi="Times New Roman"/>
          <w:sz w:val="20"/>
        </w:rPr>
        <w:t xml:space="preserve">. Хотя вопросы, с которыми связаны значительные риски, могут быть определены в качестве ключевых вопросов аудита, маловероятно, что другие вопросы, касающиеся планирования аудита и определения его объема (например, планируемый объем аудита или применение понятия существенности в контексте аудита), станут ключевыми вопросами аудита, если принять во внимание то, как ключевые вопросы аудита определены в МСА 701. Однако требование о сообщении аудитором информации о вопросах планирования аудита и определения его объема в аудиторском заключении может быть установлено законом или нормативным актом, или аудитор может </w:t>
      </w:r>
      <w:r w:rsidR="0051498B">
        <w:rPr>
          <w:rFonts w:ascii="Times New Roman" w:hAnsi="Times New Roman"/>
          <w:sz w:val="20"/>
        </w:rPr>
        <w:t>счесть</w:t>
      </w:r>
      <w:r w:rsidRPr="003F5542">
        <w:rPr>
          <w:rFonts w:ascii="Times New Roman" w:hAnsi="Times New Roman"/>
          <w:sz w:val="20"/>
        </w:rPr>
        <w:t xml:space="preserve"> необходимым проинформировать пользователей финансовой отчетности о таких вопросах в разделе «Прочие сведения».  </w:t>
      </w:r>
    </w:p>
    <w:p w14:paraId="274044AA"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A10.</w:t>
      </w:r>
      <w:r w:rsidRPr="003F5542">
        <w:rPr>
          <w:rFonts w:ascii="Times New Roman" w:hAnsi="Times New Roman"/>
        </w:rPr>
        <w:tab/>
      </w:r>
      <w:r w:rsidRPr="003F5542">
        <w:rPr>
          <w:rFonts w:ascii="Times New Roman" w:hAnsi="Times New Roman"/>
          <w:sz w:val="20"/>
        </w:rPr>
        <w:t xml:space="preserve">В редких случаях, когда аудитор не имеет возможности отказаться от выполнения задания, даже если потенциальное влияние, </w:t>
      </w:r>
      <w:r w:rsidR="00C7523D">
        <w:rPr>
          <w:rFonts w:ascii="Times New Roman" w:hAnsi="Times New Roman"/>
          <w:sz w:val="20"/>
        </w:rPr>
        <w:t>связанное с</w:t>
      </w:r>
      <w:r w:rsidRPr="003F5542">
        <w:rPr>
          <w:rFonts w:ascii="Times New Roman" w:hAnsi="Times New Roman"/>
          <w:sz w:val="20"/>
        </w:rPr>
        <w:t xml:space="preserve"> невозможностью получения достаточных надлежащих </w:t>
      </w:r>
      <w:r w:rsidRPr="003F5542">
        <w:rPr>
          <w:rFonts w:ascii="Times New Roman" w:hAnsi="Times New Roman"/>
          <w:sz w:val="20"/>
        </w:rPr>
        <w:lastRenderedPageBreak/>
        <w:t>аудиторских доказательств в связи с установленным руководством ограничением объема аудита, носит всеобъемлющий характер</w:t>
      </w:r>
      <w:r w:rsidRPr="003F5542">
        <w:rPr>
          <w:rStyle w:val="a8"/>
          <w:rFonts w:ascii="Times New Roman" w:hAnsi="Times New Roman"/>
          <w:sz w:val="20"/>
        </w:rPr>
        <w:footnoteReference w:id="11"/>
      </w:r>
      <w:r w:rsidRPr="003F5542">
        <w:rPr>
          <w:rFonts w:ascii="Times New Roman" w:hAnsi="Times New Roman"/>
          <w:sz w:val="20"/>
        </w:rPr>
        <w:t xml:space="preserve">, аудитор может </w:t>
      </w:r>
      <w:r w:rsidR="0051498B">
        <w:rPr>
          <w:rFonts w:ascii="Times New Roman" w:hAnsi="Times New Roman"/>
          <w:sz w:val="20"/>
        </w:rPr>
        <w:t>счесть</w:t>
      </w:r>
      <w:r w:rsidRPr="003F5542">
        <w:rPr>
          <w:rFonts w:ascii="Times New Roman" w:hAnsi="Times New Roman"/>
          <w:sz w:val="20"/>
        </w:rPr>
        <w:t xml:space="preserve"> необходимым включить в аудиторское заключение раздел «Прочие сведения» для объяснения причин, по которым аудитор не имел возможности отказаться от задания. </w:t>
      </w:r>
    </w:p>
    <w:p w14:paraId="6796F277" w14:textId="77777777" w:rsidR="00FE5A43" w:rsidRPr="003F5542" w:rsidRDefault="000E5F4E" w:rsidP="003B026C">
      <w:pPr>
        <w:pStyle w:val="Heading5Sub-headingsNormalStylePlus"/>
        <w:keepNext w:val="0"/>
        <w:widowControl w:val="0"/>
        <w:spacing w:before="180" w:line="240" w:lineRule="exact"/>
        <w:jc w:val="both"/>
        <w:rPr>
          <w:rFonts w:ascii="Times New Roman" w:hAnsi="Times New Roman"/>
        </w:rPr>
      </w:pPr>
      <w:r w:rsidRPr="003F5542">
        <w:rPr>
          <w:rFonts w:ascii="Times New Roman" w:hAnsi="Times New Roman"/>
        </w:rPr>
        <w:t>Обстоятельства, важные для понимания пользователями обязанностей аудитора или содержания аудиторского заключения</w:t>
      </w:r>
    </w:p>
    <w:p w14:paraId="24E0AEBA"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sz w:val="20"/>
        </w:rPr>
      </w:pPr>
      <w:r w:rsidRPr="003F5542">
        <w:rPr>
          <w:rFonts w:ascii="Times New Roman" w:hAnsi="Times New Roman"/>
          <w:sz w:val="20"/>
        </w:rPr>
        <w:t>A11.</w:t>
      </w:r>
      <w:r w:rsidRPr="003F5542">
        <w:rPr>
          <w:rFonts w:ascii="Times New Roman" w:hAnsi="Times New Roman"/>
        </w:rPr>
        <w:tab/>
      </w:r>
      <w:r w:rsidRPr="003F5542">
        <w:rPr>
          <w:rFonts w:ascii="Times New Roman" w:hAnsi="Times New Roman"/>
          <w:sz w:val="20"/>
        </w:rPr>
        <w:t>В соответствии с закон</w:t>
      </w:r>
      <w:r w:rsidR="00B720FF">
        <w:rPr>
          <w:rFonts w:ascii="Times New Roman" w:hAnsi="Times New Roman"/>
          <w:sz w:val="20"/>
        </w:rPr>
        <w:t>ом,</w:t>
      </w:r>
      <w:r w:rsidRPr="003F5542">
        <w:rPr>
          <w:rFonts w:ascii="Times New Roman" w:hAnsi="Times New Roman"/>
          <w:sz w:val="20"/>
        </w:rPr>
        <w:t xml:space="preserve"> нормативным акт</w:t>
      </w:r>
      <w:r w:rsidR="00B720FF">
        <w:rPr>
          <w:rFonts w:ascii="Times New Roman" w:hAnsi="Times New Roman"/>
          <w:sz w:val="20"/>
        </w:rPr>
        <w:t>ом</w:t>
      </w:r>
      <w:r w:rsidRPr="003F5542">
        <w:rPr>
          <w:rFonts w:ascii="Times New Roman" w:hAnsi="Times New Roman"/>
          <w:sz w:val="20"/>
        </w:rPr>
        <w:t xml:space="preserve"> или общепринятой практикой, существующими в конкретной юрисдикции, аудитор может быть обязан (или ему может быть разрешено) детально изложить вопросы, дополнительно разъясняющие обязанности, которые выполняет аудитор в ходе аудит</w:t>
      </w:r>
      <w:r w:rsidR="00A16131">
        <w:rPr>
          <w:rFonts w:ascii="Times New Roman" w:hAnsi="Times New Roman"/>
          <w:sz w:val="20"/>
        </w:rPr>
        <w:t>а</w:t>
      </w:r>
      <w:r w:rsidRPr="003F5542">
        <w:rPr>
          <w:rFonts w:ascii="Times New Roman" w:hAnsi="Times New Roman"/>
          <w:sz w:val="20"/>
        </w:rPr>
        <w:t xml:space="preserve"> финансовой отчетности, или содержание аудиторского заключения об этой отчетности. Если в разделе «Прочие сведения» содержится несколько вопросов, которые, согласно суждению аудитора, имеют значение для понимания пользователями финансовой отчетности процесса и результатов аудита, обязанностей аудитора или содержания аудиторского заключения, возможно, будет полезным использовать разные подзаголовки для каждого вопроса. </w:t>
      </w:r>
    </w:p>
    <w:p w14:paraId="5A9BD3D6" w14:textId="77777777" w:rsidR="00FE5A43" w:rsidRPr="003F5542" w:rsidRDefault="000E5F4E" w:rsidP="003B026C">
      <w:pPr>
        <w:tabs>
          <w:tab w:val="left" w:pos="547"/>
        </w:tabs>
        <w:spacing w:before="120" w:after="0" w:line="240" w:lineRule="exact"/>
        <w:ind w:left="547" w:hanging="547"/>
        <w:jc w:val="both"/>
        <w:rPr>
          <w:rFonts w:ascii="Times New Roman" w:hAnsi="Times New Roman"/>
          <w:sz w:val="20"/>
        </w:rPr>
      </w:pPr>
      <w:r w:rsidRPr="003F5542">
        <w:rPr>
          <w:rFonts w:ascii="Times New Roman" w:hAnsi="Times New Roman"/>
          <w:sz w:val="20"/>
        </w:rPr>
        <w:t>A12.</w:t>
      </w:r>
      <w:r w:rsidRPr="003F5542">
        <w:rPr>
          <w:rFonts w:ascii="Times New Roman" w:hAnsi="Times New Roman"/>
        </w:rPr>
        <w:tab/>
      </w:r>
      <w:r w:rsidRPr="003F5542">
        <w:rPr>
          <w:rFonts w:ascii="Times New Roman" w:hAnsi="Times New Roman"/>
          <w:sz w:val="20"/>
        </w:rPr>
        <w:t xml:space="preserve">В разделе «Прочие сведения» не рассматриваются ситуации, когда у аудитора имеются обязанности по </w:t>
      </w:r>
      <w:r w:rsidR="00B720FF">
        <w:rPr>
          <w:rFonts w:ascii="Times New Roman" w:hAnsi="Times New Roman"/>
          <w:sz w:val="20"/>
        </w:rPr>
        <w:t>со</w:t>
      </w:r>
      <w:r w:rsidRPr="003F5542">
        <w:rPr>
          <w:rFonts w:ascii="Times New Roman" w:hAnsi="Times New Roman"/>
          <w:sz w:val="20"/>
        </w:rPr>
        <w:t xml:space="preserve">ставлению </w:t>
      </w:r>
      <w:r w:rsidR="00B720FF">
        <w:rPr>
          <w:rFonts w:ascii="Times New Roman" w:hAnsi="Times New Roman"/>
          <w:sz w:val="20"/>
        </w:rPr>
        <w:t>других отчетов</w:t>
      </w:r>
      <w:r w:rsidRPr="003F5542">
        <w:rPr>
          <w:rFonts w:ascii="Times New Roman" w:hAnsi="Times New Roman"/>
          <w:sz w:val="20"/>
        </w:rPr>
        <w:t xml:space="preserve">, которые он выполняет в дополнение к </w:t>
      </w:r>
      <w:r w:rsidR="00D90E10" w:rsidRPr="003F5542">
        <w:rPr>
          <w:rFonts w:ascii="Times New Roman" w:hAnsi="Times New Roman"/>
          <w:sz w:val="20"/>
        </w:rPr>
        <w:t xml:space="preserve">обязанностям аудитора, </w:t>
      </w:r>
      <w:r w:rsidRPr="003F5542">
        <w:rPr>
          <w:rFonts w:ascii="Times New Roman" w:hAnsi="Times New Roman"/>
          <w:sz w:val="20"/>
        </w:rPr>
        <w:t>предусмотренным Международными стандартами аудита (см. раздел «Прочие обязанности по предоставлению заключений» в МСА</w:t>
      </w:r>
      <w:r w:rsidR="00D90E10" w:rsidRPr="003F5542">
        <w:rPr>
          <w:rFonts w:ascii="Times New Roman" w:hAnsi="Times New Roman"/>
          <w:sz w:val="20"/>
        </w:rPr>
        <w:t> </w:t>
      </w:r>
      <w:r w:rsidRPr="003F5542">
        <w:rPr>
          <w:rFonts w:ascii="Times New Roman" w:hAnsi="Times New Roman"/>
          <w:sz w:val="20"/>
        </w:rPr>
        <w:t>700 (пересмотренном)</w:t>
      </w:r>
      <w:r w:rsidRPr="003F5542">
        <w:rPr>
          <w:rStyle w:val="a8"/>
          <w:rFonts w:ascii="Times New Roman" w:hAnsi="Times New Roman"/>
          <w:sz w:val="20"/>
        </w:rPr>
        <w:footnoteReference w:id="12"/>
      </w:r>
      <w:r w:rsidRPr="003F5542">
        <w:rPr>
          <w:rFonts w:ascii="Times New Roman" w:hAnsi="Times New Roman"/>
          <w:sz w:val="20"/>
        </w:rPr>
        <w:t xml:space="preserve">), или когда аудитор был привлечен для выполнения дополнительных процедур с предоставлением соответствующего заключения или для выражения мнения в отношении конкретных вопросов. </w:t>
      </w:r>
    </w:p>
    <w:p w14:paraId="271A9069" w14:textId="77777777" w:rsidR="00FE5A43" w:rsidRPr="003F5542" w:rsidRDefault="000E5F4E" w:rsidP="003B026C">
      <w:pPr>
        <w:pStyle w:val="Heading5Sub-headingsNormalStylePlus"/>
        <w:keepNext w:val="0"/>
        <w:widowControl w:val="0"/>
        <w:spacing w:before="180" w:line="240" w:lineRule="exact"/>
        <w:jc w:val="both"/>
        <w:rPr>
          <w:rFonts w:ascii="Times New Roman" w:hAnsi="Times New Roman"/>
        </w:rPr>
      </w:pPr>
      <w:r w:rsidRPr="003F5542">
        <w:rPr>
          <w:rFonts w:ascii="Times New Roman" w:hAnsi="Times New Roman"/>
        </w:rPr>
        <w:t>Предоставление заключений о нескольких комплектах финансовой отчетности</w:t>
      </w:r>
    </w:p>
    <w:p w14:paraId="4122D38D" w14:textId="77777777" w:rsidR="00FE5A43" w:rsidRPr="003F5542" w:rsidRDefault="000E5F4E" w:rsidP="003B026C">
      <w:pPr>
        <w:widowControl w:val="0"/>
        <w:tabs>
          <w:tab w:val="left" w:pos="547"/>
        </w:tabs>
        <w:spacing w:before="120" w:after="0" w:line="240" w:lineRule="exact"/>
        <w:ind w:left="547" w:hanging="547"/>
        <w:jc w:val="both"/>
        <w:rPr>
          <w:rFonts w:ascii="Times New Roman" w:hAnsi="Times New Roman"/>
        </w:rPr>
      </w:pPr>
      <w:r w:rsidRPr="003F5542">
        <w:rPr>
          <w:rFonts w:ascii="Times New Roman" w:hAnsi="Times New Roman"/>
          <w:sz w:val="20"/>
        </w:rPr>
        <w:t>A13.</w:t>
      </w:r>
      <w:r w:rsidRPr="003F5542">
        <w:rPr>
          <w:rFonts w:ascii="Times New Roman" w:hAnsi="Times New Roman"/>
        </w:rPr>
        <w:tab/>
      </w:r>
      <w:r w:rsidRPr="003F5542">
        <w:rPr>
          <w:rFonts w:ascii="Times New Roman" w:hAnsi="Times New Roman"/>
          <w:sz w:val="20"/>
        </w:rPr>
        <w:t>Организация может подготовить один комплект финансовой отчетности в соответствии с одной концепцией общего назначения (например, национальной), а другой комплект – в соответствии с другой концепцией общего назначения (например, Международными стандартами финансовой отчетности) и привлечь аудитора для подготовки заключений о двух комплектах финансовой отчетности. Если аудитор установил, что концепции являются приемлемыми в соответствующих обстоятельствах, он может включить в аудиторское заключение раздел «Прочие сведения» со ссылкой на тот факт, что этой же организацией был подготовлен и другой комплект финансовой отчетности, составленной в соответствии с иной концепцией общего назначения, и что аудитор выпустил заключение об указанной финансовой отчетности.</w:t>
      </w:r>
    </w:p>
    <w:p w14:paraId="701AA608" w14:textId="77777777" w:rsidR="00FE5A43" w:rsidRPr="003F5542" w:rsidRDefault="000E5F4E" w:rsidP="003B026C">
      <w:pPr>
        <w:pStyle w:val="Heading5Sub-headingsNormalStylePlus"/>
        <w:widowControl w:val="0"/>
        <w:spacing w:before="180" w:line="240" w:lineRule="exact"/>
        <w:jc w:val="both"/>
        <w:rPr>
          <w:rFonts w:ascii="Times New Roman" w:hAnsi="Times New Roman"/>
        </w:rPr>
      </w:pPr>
      <w:r w:rsidRPr="003F5542">
        <w:rPr>
          <w:rFonts w:ascii="Times New Roman" w:hAnsi="Times New Roman"/>
        </w:rPr>
        <w:t>Ограничение распространения или использования аудиторского заключения</w:t>
      </w:r>
    </w:p>
    <w:p w14:paraId="49606AA1" w14:textId="77777777" w:rsidR="00FE5A43" w:rsidRPr="003F5542" w:rsidRDefault="000E5F4E" w:rsidP="003B026C">
      <w:pPr>
        <w:keepNext/>
        <w:widowControl w:val="0"/>
        <w:tabs>
          <w:tab w:val="left" w:pos="547"/>
        </w:tabs>
        <w:spacing w:before="120" w:after="0" w:line="240" w:lineRule="exact"/>
        <w:ind w:left="547" w:hanging="547"/>
        <w:jc w:val="both"/>
        <w:rPr>
          <w:rFonts w:ascii="Times New Roman" w:hAnsi="Times New Roman"/>
          <w:sz w:val="20"/>
        </w:rPr>
      </w:pPr>
      <w:r w:rsidRPr="003F5542">
        <w:rPr>
          <w:rFonts w:ascii="Times New Roman" w:hAnsi="Times New Roman"/>
          <w:sz w:val="20"/>
        </w:rPr>
        <w:t>A14.</w:t>
      </w:r>
      <w:r w:rsidRPr="003F5542">
        <w:rPr>
          <w:rFonts w:ascii="Times New Roman" w:hAnsi="Times New Roman"/>
        </w:rPr>
        <w:tab/>
      </w:r>
      <w:r w:rsidRPr="003F5542">
        <w:rPr>
          <w:rFonts w:ascii="Times New Roman" w:hAnsi="Times New Roman"/>
          <w:sz w:val="20"/>
        </w:rPr>
        <w:t xml:space="preserve">Финансовая отчетность, подготовленная для конкретной цели, может быть составлена в соответствии с концепцией общего назначения, если предполагаемые пользователи пришли к выводу о том, что финансовая отчетность общего назначения соответствует их потребностям в финансовой информации. В связи с тем, что аудиторское заключение предназначено для конкретных пользователей, аудитор может </w:t>
      </w:r>
      <w:r w:rsidR="0051498B">
        <w:rPr>
          <w:rFonts w:ascii="Times New Roman" w:hAnsi="Times New Roman"/>
          <w:sz w:val="20"/>
        </w:rPr>
        <w:t>счесть</w:t>
      </w:r>
      <w:r w:rsidRPr="003F5542">
        <w:rPr>
          <w:rFonts w:ascii="Times New Roman" w:hAnsi="Times New Roman"/>
          <w:sz w:val="20"/>
        </w:rPr>
        <w:t xml:space="preserve"> необходимым в данных обстоятельствах включить в аудиторское заключение раздел «Прочие сведения», указав, что аудиторское заключение предназначено исключительно для предполагаемых пользователей и не должно распространяться среди других </w:t>
      </w:r>
      <w:r w:rsidR="00824A5D" w:rsidRPr="003F5542">
        <w:rPr>
          <w:rFonts w:ascii="Times New Roman" w:hAnsi="Times New Roman"/>
          <w:sz w:val="20"/>
        </w:rPr>
        <w:t>лиц</w:t>
      </w:r>
      <w:r w:rsidRPr="003F5542">
        <w:rPr>
          <w:rFonts w:ascii="Times New Roman" w:hAnsi="Times New Roman"/>
          <w:sz w:val="20"/>
        </w:rPr>
        <w:t xml:space="preserve"> или использоваться ими.</w:t>
      </w:r>
    </w:p>
    <w:p w14:paraId="12E787B8" w14:textId="77777777" w:rsidR="00FE5A43" w:rsidRPr="003F5542" w:rsidRDefault="000E5F4E" w:rsidP="003B026C">
      <w:pPr>
        <w:keepNext/>
        <w:widowControl w:val="0"/>
        <w:spacing w:before="180" w:after="0" w:line="240" w:lineRule="exact"/>
        <w:jc w:val="both"/>
        <w:rPr>
          <w:rFonts w:ascii="Times New Roman" w:hAnsi="Times New Roman"/>
          <w:i/>
          <w:sz w:val="20"/>
          <w:szCs w:val="20"/>
        </w:rPr>
      </w:pPr>
      <w:r w:rsidRPr="003F5542">
        <w:rPr>
          <w:rFonts w:ascii="Times New Roman" w:hAnsi="Times New Roman"/>
          <w:i/>
          <w:sz w:val="20"/>
        </w:rPr>
        <w:t>Включение в аудиторское заключение раздела «Прочие сведения»</w:t>
      </w:r>
    </w:p>
    <w:p w14:paraId="574E6087" w14:textId="5959BBA2" w:rsidR="00FE5A43" w:rsidRPr="003F5542" w:rsidRDefault="000E5F4E" w:rsidP="003B026C">
      <w:pPr>
        <w:widowControl w:val="0"/>
        <w:tabs>
          <w:tab w:val="left" w:pos="837"/>
        </w:tabs>
        <w:spacing w:before="120" w:after="0" w:line="240" w:lineRule="exact"/>
        <w:ind w:left="547" w:hanging="547"/>
        <w:jc w:val="both"/>
        <w:rPr>
          <w:rFonts w:ascii="Times New Roman" w:hAnsi="Times New Roman"/>
          <w:sz w:val="20"/>
        </w:rPr>
      </w:pPr>
      <w:r w:rsidRPr="003F5542">
        <w:rPr>
          <w:rFonts w:ascii="Times New Roman" w:hAnsi="Times New Roman"/>
          <w:sz w:val="20"/>
        </w:rPr>
        <w:t>A15.</w:t>
      </w:r>
      <w:r w:rsidRPr="003F5542">
        <w:rPr>
          <w:rFonts w:ascii="Times New Roman" w:hAnsi="Times New Roman"/>
        </w:rPr>
        <w:tab/>
      </w:r>
      <w:r w:rsidRPr="003F5542">
        <w:rPr>
          <w:rFonts w:ascii="Times New Roman" w:hAnsi="Times New Roman"/>
          <w:sz w:val="20"/>
        </w:rPr>
        <w:t xml:space="preserve">В содержании раздела «Прочие сведения» четко отражено, что </w:t>
      </w:r>
      <w:r w:rsidR="00A16131" w:rsidRPr="00A16131">
        <w:rPr>
          <w:rFonts w:ascii="Times New Roman" w:hAnsi="Times New Roman"/>
          <w:sz w:val="20"/>
        </w:rPr>
        <w:t>представление и раскрытие таких прочих сведений в финансовой отчетности не требуется</w:t>
      </w:r>
      <w:r w:rsidRPr="003F5542">
        <w:rPr>
          <w:rFonts w:ascii="Times New Roman" w:hAnsi="Times New Roman"/>
          <w:sz w:val="20"/>
        </w:rPr>
        <w:t>. В раздел «Прочие сведения» не включается информация, которую аудитору запрещено предоставлять в соответствии с законом, нормативным актом или иными профессиональными стандартами, например</w:t>
      </w:r>
      <w:r w:rsidR="0031183F">
        <w:rPr>
          <w:rFonts w:ascii="Times New Roman" w:hAnsi="Times New Roman"/>
          <w:sz w:val="20"/>
        </w:rPr>
        <w:t>,</w:t>
      </w:r>
      <w:r w:rsidRPr="003F5542">
        <w:rPr>
          <w:rFonts w:ascii="Times New Roman" w:hAnsi="Times New Roman"/>
          <w:sz w:val="20"/>
        </w:rPr>
        <w:t xml:space="preserve"> стандартами этики, которые касаются конфиденциальности информации. Кроме того, в раздел «Прочие сведения» не включается информация, которую обязано предоставлять руководство.</w:t>
      </w:r>
    </w:p>
    <w:p w14:paraId="74DA0E34" w14:textId="77777777" w:rsidR="00FE5A43" w:rsidRPr="003F5542" w:rsidRDefault="000E5F4E" w:rsidP="003B026C">
      <w:pPr>
        <w:widowControl w:val="0"/>
        <w:spacing w:before="180" w:after="0" w:line="240" w:lineRule="exact"/>
        <w:jc w:val="both"/>
        <w:rPr>
          <w:rFonts w:ascii="Times New Roman" w:hAnsi="Times New Roman"/>
          <w:sz w:val="20"/>
          <w:szCs w:val="20"/>
        </w:rPr>
      </w:pPr>
      <w:r w:rsidRPr="003F5542">
        <w:rPr>
          <w:rFonts w:ascii="Times New Roman" w:hAnsi="Times New Roman"/>
          <w:b/>
          <w:sz w:val="20"/>
        </w:rPr>
        <w:t>Разделы «Важные обстоятельства» и «Прочие сведения» в аудиторском заключении»</w:t>
      </w:r>
      <w:r w:rsidRPr="003F5542">
        <w:rPr>
          <w:rFonts w:ascii="Times New Roman" w:hAnsi="Times New Roman"/>
          <w:sz w:val="20"/>
        </w:rPr>
        <w:t xml:space="preserve"> (см. пункты 9, 11)</w:t>
      </w:r>
    </w:p>
    <w:p w14:paraId="6C5FE80F" w14:textId="77777777" w:rsidR="00FE5A43" w:rsidRPr="003F5542" w:rsidRDefault="000E5F4E" w:rsidP="003B026C">
      <w:pPr>
        <w:widowControl w:val="0"/>
        <w:spacing w:before="120" w:after="0" w:line="240" w:lineRule="exact"/>
        <w:ind w:left="547" w:hanging="547"/>
        <w:jc w:val="both"/>
        <w:rPr>
          <w:rFonts w:ascii="Times New Roman" w:hAnsi="Times New Roman"/>
          <w:i/>
          <w:sz w:val="20"/>
          <w:szCs w:val="20"/>
        </w:rPr>
      </w:pPr>
      <w:r w:rsidRPr="003F5542">
        <w:rPr>
          <w:rFonts w:ascii="Times New Roman" w:hAnsi="Times New Roman"/>
          <w:sz w:val="20"/>
        </w:rPr>
        <w:t>A16.</w:t>
      </w:r>
      <w:r w:rsidRPr="003F5542">
        <w:rPr>
          <w:rFonts w:ascii="Times New Roman" w:hAnsi="Times New Roman"/>
        </w:rPr>
        <w:tab/>
      </w:r>
      <w:r w:rsidRPr="003F5542">
        <w:rPr>
          <w:rFonts w:ascii="Times New Roman" w:hAnsi="Times New Roman"/>
          <w:sz w:val="20"/>
        </w:rPr>
        <w:t>Расположение разделов «Важные обстоятельства» и «Прочие сведения»</w:t>
      </w:r>
      <w:r w:rsidRPr="003F5542">
        <w:rPr>
          <w:rFonts w:ascii="Times New Roman" w:hAnsi="Times New Roman"/>
          <w:b/>
          <w:sz w:val="20"/>
        </w:rPr>
        <w:t xml:space="preserve"> </w:t>
      </w:r>
      <w:r w:rsidRPr="003F5542">
        <w:rPr>
          <w:rFonts w:ascii="Times New Roman" w:hAnsi="Times New Roman"/>
          <w:sz w:val="20"/>
        </w:rPr>
        <w:t xml:space="preserve">в аудиторском </w:t>
      </w:r>
      <w:r w:rsidRPr="003F5542">
        <w:rPr>
          <w:rFonts w:ascii="Times New Roman" w:hAnsi="Times New Roman"/>
          <w:sz w:val="20"/>
        </w:rPr>
        <w:lastRenderedPageBreak/>
        <w:t>заключении зависит от характера информации, которую необходимо до</w:t>
      </w:r>
      <w:r w:rsidR="0051498B">
        <w:rPr>
          <w:rFonts w:ascii="Times New Roman" w:hAnsi="Times New Roman"/>
          <w:sz w:val="20"/>
        </w:rPr>
        <w:t>в</w:t>
      </w:r>
      <w:r w:rsidRPr="003F5542">
        <w:rPr>
          <w:rFonts w:ascii="Times New Roman" w:hAnsi="Times New Roman"/>
          <w:sz w:val="20"/>
        </w:rPr>
        <w:t>ести до сведения предполагаемых пользователей, и от суждения аудитора об относительной значимости для них данной информации по сравнению с другой информацией, которую требуется включить в соответствии с МСА 700 (пересмотренным). Например:</w:t>
      </w:r>
    </w:p>
    <w:p w14:paraId="36567B5D" w14:textId="77777777" w:rsidR="00FE5A43" w:rsidRPr="003F5542" w:rsidRDefault="000E5F4E" w:rsidP="003B026C">
      <w:pPr>
        <w:keepNext/>
        <w:widowControl w:val="0"/>
        <w:spacing w:before="180" w:after="0" w:line="240" w:lineRule="exact"/>
        <w:ind w:left="547"/>
        <w:jc w:val="both"/>
        <w:rPr>
          <w:rFonts w:ascii="Times New Roman" w:hAnsi="Times New Roman"/>
          <w:i/>
          <w:sz w:val="20"/>
          <w:szCs w:val="20"/>
        </w:rPr>
      </w:pPr>
      <w:r w:rsidRPr="003F5542">
        <w:rPr>
          <w:rFonts w:ascii="Times New Roman" w:hAnsi="Times New Roman"/>
          <w:i/>
          <w:sz w:val="20"/>
        </w:rPr>
        <w:t>Раздел «Важные обстоятельства»</w:t>
      </w:r>
    </w:p>
    <w:p w14:paraId="2EC778A0" w14:textId="77777777" w:rsidR="00FE5A43" w:rsidRPr="003F5542" w:rsidRDefault="000E5F4E" w:rsidP="003B026C">
      <w:pPr>
        <w:widowControl w:val="0"/>
        <w:numPr>
          <w:ilvl w:val="0"/>
          <w:numId w:val="5"/>
        </w:numPr>
        <w:spacing w:before="120" w:after="0" w:line="240" w:lineRule="exact"/>
        <w:ind w:left="1094" w:hanging="547"/>
        <w:jc w:val="both"/>
        <w:rPr>
          <w:rFonts w:ascii="Times New Roman" w:hAnsi="Times New Roman"/>
          <w:sz w:val="20"/>
          <w:szCs w:val="20"/>
        </w:rPr>
      </w:pPr>
      <w:r w:rsidRPr="003F5542">
        <w:rPr>
          <w:rFonts w:ascii="Times New Roman" w:hAnsi="Times New Roman"/>
          <w:sz w:val="20"/>
        </w:rPr>
        <w:t>Если раздел «Важные обстоятельства» касается применимой концепции подготовки финансовой отчетности, включая ситуации, когда аудитор определил, что концепция подготовки финансовой отчетности, установленная законом или нормативным актом, была бы неприемлемой, если бы она не была установлена законом или нормативным актом</w:t>
      </w:r>
      <w:r w:rsidRPr="003F5542">
        <w:rPr>
          <w:rFonts w:ascii="Times New Roman" w:hAnsi="Times New Roman"/>
          <w:sz w:val="20"/>
          <w:vertAlign w:val="superscript"/>
        </w:rPr>
        <w:footnoteReference w:id="13"/>
      </w:r>
      <w:r w:rsidRPr="003F5542">
        <w:rPr>
          <w:rFonts w:ascii="Times New Roman" w:hAnsi="Times New Roman"/>
          <w:sz w:val="20"/>
        </w:rPr>
        <w:t xml:space="preserve">, аудитор может </w:t>
      </w:r>
      <w:r w:rsidR="00C10B9D">
        <w:rPr>
          <w:rFonts w:ascii="Times New Roman" w:hAnsi="Times New Roman"/>
          <w:sz w:val="20"/>
        </w:rPr>
        <w:t>счесть</w:t>
      </w:r>
      <w:r w:rsidRPr="003F5542">
        <w:rPr>
          <w:rFonts w:ascii="Times New Roman" w:hAnsi="Times New Roman"/>
          <w:sz w:val="20"/>
        </w:rPr>
        <w:t xml:space="preserve"> необходимым расположить раздел «Важные обстоятельства» непосредственно после раздела «Основание для выражения мнения», чтобы обеспечить надлежащий контекст для аудиторского мнения. </w:t>
      </w:r>
    </w:p>
    <w:p w14:paraId="356B63CC" w14:textId="62802AE3" w:rsidR="00FE5A43" w:rsidRPr="003F5542" w:rsidRDefault="000E5F4E" w:rsidP="003B026C">
      <w:pPr>
        <w:widowControl w:val="0"/>
        <w:numPr>
          <w:ilvl w:val="0"/>
          <w:numId w:val="5"/>
        </w:numPr>
        <w:spacing w:before="120" w:after="0" w:line="240" w:lineRule="exact"/>
        <w:ind w:left="1094" w:hanging="547"/>
        <w:jc w:val="both"/>
        <w:rPr>
          <w:rFonts w:ascii="Times New Roman" w:hAnsi="Times New Roman"/>
          <w:sz w:val="20"/>
        </w:rPr>
      </w:pPr>
      <w:r w:rsidRPr="003F5542">
        <w:rPr>
          <w:rFonts w:ascii="Times New Roman" w:hAnsi="Times New Roman"/>
          <w:sz w:val="20"/>
        </w:rPr>
        <w:t>Если в аудиторском заключении представлен раздел «Ключевые вопросы аудита», раздел «Важные обстоятельства» может быть расположен либо непосредственно перед разделом «Ключевые вопросы аудита», либо сразу после него, в зависимости от суждения аудитора об относительной значимости информации, включенной в раздел «Важные обстоятельства». Кроме того, аудитор может внести в заголовок раздела «Важные обстоятельства» дополнительную формулировку для расширения контекста, например</w:t>
      </w:r>
      <w:r w:rsidR="0031183F">
        <w:rPr>
          <w:rFonts w:ascii="Times New Roman" w:hAnsi="Times New Roman"/>
          <w:sz w:val="20"/>
        </w:rPr>
        <w:t>,</w:t>
      </w:r>
      <w:r w:rsidRPr="003F5542">
        <w:rPr>
          <w:rFonts w:ascii="Times New Roman" w:hAnsi="Times New Roman"/>
          <w:sz w:val="20"/>
        </w:rPr>
        <w:t xml:space="preserve"> «Важные обстоятельства: событие после отчетной даты», чтобы разграничить информацию, представленную в разделе «Важные обстоятельства», и отдельные вопросы, описанные в разделе «Ключевые вопросы аудита».</w:t>
      </w:r>
    </w:p>
    <w:p w14:paraId="73E0627F" w14:textId="77777777" w:rsidR="00FE5A43" w:rsidRPr="003F5542" w:rsidRDefault="000E5F4E" w:rsidP="003B026C">
      <w:pPr>
        <w:keepNext/>
        <w:widowControl w:val="0"/>
        <w:spacing w:before="180" w:after="0" w:line="240" w:lineRule="exact"/>
        <w:ind w:left="547"/>
        <w:jc w:val="both"/>
        <w:rPr>
          <w:rFonts w:ascii="Times New Roman" w:hAnsi="Times New Roman"/>
          <w:i/>
          <w:sz w:val="20"/>
          <w:szCs w:val="20"/>
        </w:rPr>
      </w:pPr>
      <w:r w:rsidRPr="003F5542">
        <w:rPr>
          <w:rFonts w:ascii="Times New Roman" w:hAnsi="Times New Roman"/>
          <w:i/>
          <w:sz w:val="20"/>
        </w:rPr>
        <w:t>Раздел «Прочие сведения»</w:t>
      </w:r>
    </w:p>
    <w:p w14:paraId="022F96BB" w14:textId="69FA3C06" w:rsidR="00FE5A43" w:rsidRPr="003F5542" w:rsidRDefault="000E5F4E" w:rsidP="003B026C">
      <w:pPr>
        <w:widowControl w:val="0"/>
        <w:numPr>
          <w:ilvl w:val="0"/>
          <w:numId w:val="5"/>
        </w:numPr>
        <w:spacing w:before="120" w:after="0" w:line="240" w:lineRule="exact"/>
        <w:ind w:left="1094" w:hanging="547"/>
        <w:jc w:val="both"/>
        <w:rPr>
          <w:rFonts w:ascii="Times New Roman" w:hAnsi="Times New Roman"/>
          <w:sz w:val="20"/>
          <w:szCs w:val="20"/>
        </w:rPr>
      </w:pPr>
      <w:r w:rsidRPr="003F5542">
        <w:rPr>
          <w:rFonts w:ascii="Times New Roman" w:hAnsi="Times New Roman"/>
          <w:sz w:val="20"/>
        </w:rPr>
        <w:t>Если в аудиторском заключении представлен раздел «Ключевые вопросы аудита» и представляется необходимым включить в заключение раздел «Прочие сведения», аудитор может внести в заголовок раздела «Прочие сведения» дополнительную формулировку для расширения контекста, например</w:t>
      </w:r>
      <w:r w:rsidR="0031183F">
        <w:rPr>
          <w:rFonts w:ascii="Times New Roman" w:hAnsi="Times New Roman"/>
          <w:sz w:val="20"/>
        </w:rPr>
        <w:t>,</w:t>
      </w:r>
      <w:r w:rsidRPr="003F5542">
        <w:rPr>
          <w:rFonts w:ascii="Times New Roman" w:hAnsi="Times New Roman"/>
          <w:sz w:val="20"/>
        </w:rPr>
        <w:t xml:space="preserve"> «Прочие сведения: объем аудита», чтобы разграничить информацию, представленную в разделе «Прочие сведения», и отдельные вопросы, описанные в разделе «Ключевые вопросы аудита». </w:t>
      </w:r>
    </w:p>
    <w:p w14:paraId="76B62952" w14:textId="77777777" w:rsidR="00FE5A43" w:rsidRPr="003F5542" w:rsidRDefault="000E5F4E" w:rsidP="003B026C">
      <w:pPr>
        <w:widowControl w:val="0"/>
        <w:numPr>
          <w:ilvl w:val="0"/>
          <w:numId w:val="5"/>
        </w:numPr>
        <w:spacing w:before="120" w:after="0" w:line="240" w:lineRule="exact"/>
        <w:ind w:left="1094" w:hanging="547"/>
        <w:jc w:val="both"/>
        <w:rPr>
          <w:rFonts w:ascii="Times New Roman" w:hAnsi="Times New Roman"/>
          <w:sz w:val="20"/>
          <w:szCs w:val="20"/>
        </w:rPr>
      </w:pPr>
      <w:r w:rsidRPr="003F5542">
        <w:rPr>
          <w:rFonts w:ascii="Times New Roman" w:hAnsi="Times New Roman"/>
          <w:sz w:val="20"/>
        </w:rPr>
        <w:t xml:space="preserve">Если раздел «Прочие сведения» включается с целью привлечения внимания пользователей к вопросу, относящемуся к прочим обязанностям по предоставлению заключений, которые рассматриваются в аудиторском заключении, этот раздел может быть расположен в составе раздела «Заключение в соответствии с другими законодательными и нормативными требованиями» аудиторского заключения. </w:t>
      </w:r>
    </w:p>
    <w:p w14:paraId="455C2122" w14:textId="77777777" w:rsidR="00FE5A43" w:rsidRPr="003F5542" w:rsidRDefault="000E5F4E" w:rsidP="003B026C">
      <w:pPr>
        <w:widowControl w:val="0"/>
        <w:numPr>
          <w:ilvl w:val="0"/>
          <w:numId w:val="5"/>
        </w:numPr>
        <w:spacing w:before="120" w:after="0" w:line="240" w:lineRule="exact"/>
        <w:ind w:left="1094" w:hanging="547"/>
        <w:jc w:val="both"/>
        <w:rPr>
          <w:rFonts w:ascii="Times New Roman" w:hAnsi="Times New Roman"/>
          <w:sz w:val="20"/>
          <w:szCs w:val="20"/>
        </w:rPr>
      </w:pPr>
      <w:r w:rsidRPr="003F5542">
        <w:rPr>
          <w:rFonts w:ascii="Times New Roman" w:hAnsi="Times New Roman"/>
          <w:sz w:val="20"/>
        </w:rPr>
        <w:t>Если раздел «Прочие сведения» имеет отношение ко всем обязанностям аудитора или важен для понимания пользователями содержания аудиторского заключения, то данный раздел может быть включен как отдельный раздел непосредственно после раздела «Заключение по результатам аудита финансовой отчетности» и раздела «Заключение в соответствии с другими законодательными и нормативными требованиями».</w:t>
      </w:r>
    </w:p>
    <w:p w14:paraId="7A6FE6F2" w14:textId="77777777" w:rsidR="00FE5A43" w:rsidRPr="003F5542" w:rsidRDefault="000E5F4E" w:rsidP="003B026C">
      <w:pPr>
        <w:spacing w:before="120" w:after="0" w:line="240" w:lineRule="exact"/>
        <w:ind w:left="547" w:hanging="547"/>
        <w:jc w:val="both"/>
        <w:rPr>
          <w:rFonts w:ascii="Times New Roman" w:hAnsi="Times New Roman"/>
          <w:sz w:val="20"/>
          <w:szCs w:val="20"/>
        </w:rPr>
      </w:pPr>
      <w:r w:rsidRPr="003F5542">
        <w:rPr>
          <w:rFonts w:ascii="Times New Roman" w:hAnsi="Times New Roman"/>
          <w:sz w:val="20"/>
        </w:rPr>
        <w:t xml:space="preserve">A17. </w:t>
      </w:r>
      <w:r w:rsidRPr="003F5542">
        <w:rPr>
          <w:rFonts w:ascii="Times New Roman" w:hAnsi="Times New Roman"/>
        </w:rPr>
        <w:tab/>
      </w:r>
      <w:r w:rsidRPr="003F5542">
        <w:rPr>
          <w:rFonts w:ascii="Times New Roman" w:hAnsi="Times New Roman"/>
          <w:sz w:val="20"/>
        </w:rPr>
        <w:t>В Приложении 3 представлен пример расположения разделов «Ключевые вопросы аудита», «Важные обстоятельства» и «Прочие сведения» относительно друг друга, если все они включены в аудиторское заключение. В Приложении 4 приведен пример аудиторского заключения, содержащего раздел «Важные обстоятельства»</w:t>
      </w:r>
      <w:r w:rsidR="00051FDC" w:rsidRPr="003F5542">
        <w:rPr>
          <w:rFonts w:ascii="Times New Roman" w:hAnsi="Times New Roman"/>
          <w:sz w:val="20"/>
        </w:rPr>
        <w:t>;</w:t>
      </w:r>
      <w:r w:rsidRPr="003F5542">
        <w:rPr>
          <w:rFonts w:ascii="Times New Roman" w:hAnsi="Times New Roman"/>
          <w:sz w:val="20"/>
        </w:rPr>
        <w:t xml:space="preserve"> </w:t>
      </w:r>
      <w:r w:rsidR="00051FDC" w:rsidRPr="003F5542">
        <w:rPr>
          <w:rFonts w:ascii="Times New Roman" w:hAnsi="Times New Roman"/>
          <w:sz w:val="20"/>
        </w:rPr>
        <w:t>з</w:t>
      </w:r>
      <w:r w:rsidRPr="003F5542">
        <w:rPr>
          <w:rFonts w:ascii="Times New Roman" w:hAnsi="Times New Roman"/>
          <w:sz w:val="20"/>
        </w:rPr>
        <w:t xml:space="preserve">аключение выпущено для организации, не являющейся организацией, ценные бумаги которой допущены к организованным торгам, и содержит мнение с оговоркой, при этом в аудиторском заключении отсутствует информация о ключевых вопросах аудита.  </w:t>
      </w:r>
    </w:p>
    <w:p w14:paraId="31FBCAB3" w14:textId="77777777" w:rsidR="00FE5A43" w:rsidRPr="003F5542" w:rsidRDefault="000E5F4E" w:rsidP="003B026C">
      <w:pPr>
        <w:pStyle w:val="Heading3SectionHeadingsNormalStylePlus"/>
        <w:spacing w:before="180" w:line="240" w:lineRule="exact"/>
        <w:ind w:left="0"/>
        <w:jc w:val="both"/>
        <w:rPr>
          <w:rFonts w:ascii="Times New Roman" w:hAnsi="Times New Roman"/>
        </w:rPr>
      </w:pPr>
      <w:r w:rsidRPr="003F5542">
        <w:rPr>
          <w:rFonts w:ascii="Times New Roman" w:hAnsi="Times New Roman"/>
        </w:rPr>
        <w:t xml:space="preserve">Информационное взаимодействие с лицами, отвечающими за корпоративное управление </w:t>
      </w:r>
      <w:r w:rsidRPr="003F5542">
        <w:rPr>
          <w:rFonts w:ascii="Times New Roman" w:hAnsi="Times New Roman"/>
          <w:b w:val="0"/>
        </w:rPr>
        <w:t>(см. пункт 12)</w:t>
      </w:r>
    </w:p>
    <w:p w14:paraId="239C0760" w14:textId="77777777" w:rsidR="00FE5A43" w:rsidRPr="003F5542" w:rsidRDefault="000E5F4E" w:rsidP="003B026C">
      <w:pPr>
        <w:keepNext/>
        <w:tabs>
          <w:tab w:val="left" w:pos="873"/>
        </w:tabs>
        <w:spacing w:before="120" w:after="0" w:line="240" w:lineRule="exact"/>
        <w:ind w:left="547" w:hanging="547"/>
        <w:jc w:val="both"/>
        <w:rPr>
          <w:rFonts w:ascii="Times New Roman" w:hAnsi="Times New Roman"/>
          <w:sz w:val="20"/>
          <w:szCs w:val="20"/>
        </w:rPr>
      </w:pPr>
      <w:r w:rsidRPr="003F5542">
        <w:rPr>
          <w:rFonts w:ascii="Times New Roman" w:hAnsi="Times New Roman"/>
          <w:sz w:val="20"/>
        </w:rPr>
        <w:t>A18.</w:t>
      </w:r>
      <w:r w:rsidRPr="003F5542">
        <w:rPr>
          <w:rFonts w:ascii="Times New Roman" w:hAnsi="Times New Roman"/>
        </w:rPr>
        <w:tab/>
      </w:r>
      <w:r w:rsidRPr="003F5542">
        <w:rPr>
          <w:rFonts w:ascii="Times New Roman" w:hAnsi="Times New Roman"/>
          <w:sz w:val="20"/>
        </w:rPr>
        <w:t xml:space="preserve">Информационное взаимодействие, необходимость которого предусмотрена пунктом 12, позволяет аудитору информировать лиц, отвечающих за корпоративное управление, о характере конкретных </w:t>
      </w:r>
      <w:r w:rsidRPr="003F5542">
        <w:rPr>
          <w:rFonts w:ascii="Times New Roman" w:hAnsi="Times New Roman"/>
          <w:sz w:val="20"/>
        </w:rPr>
        <w:lastRenderedPageBreak/>
        <w:t xml:space="preserve">вопросов, к которым аудитор намеревается привлечь внимание в аудиторском заключении, а также предоставляет им возможность при необходимости получить от аудитора дополнительные разъяснения. В тех случаях, когда раздел «Прочие сведения», затрагивающий конкретный вопрос, включается в аудиторское заключение при выполнении каждого последующего задания, аудитор может принять решение о том, что необходимость в повторении этой информации в рамках выполнения каждого задания отсутствует, кроме случаев, когда это предусмотрено законом или нормативным актом. </w:t>
      </w:r>
    </w:p>
    <w:p w14:paraId="33D3B941" w14:textId="77777777" w:rsidR="00CD3B57" w:rsidRPr="003F5542" w:rsidRDefault="00CD3B57" w:rsidP="003B026C">
      <w:pPr>
        <w:pStyle w:val="af3"/>
        <w:spacing w:line="240" w:lineRule="exact"/>
        <w:rPr>
          <w:rFonts w:ascii="Times New Roman" w:hAnsi="Times New Roman"/>
        </w:rPr>
        <w:sectPr w:rsidR="00CD3B57" w:rsidRPr="003F5542" w:rsidSect="0031183F">
          <w:headerReference w:type="even" r:id="rId9"/>
          <w:headerReference w:type="default" r:id="rId10"/>
          <w:footerReference w:type="even" r:id="rId11"/>
          <w:footerReference w:type="default" r:id="rId12"/>
          <w:pgSz w:w="11907" w:h="16839" w:code="9"/>
          <w:pgMar w:top="1134" w:right="850" w:bottom="1134" w:left="1701" w:header="360" w:footer="720" w:gutter="360"/>
          <w:pgNumType w:start="1"/>
          <w:cols w:space="720"/>
          <w:titlePg/>
          <w:docGrid w:linePitch="360"/>
        </w:sectPr>
      </w:pPr>
    </w:p>
    <w:p w14:paraId="5C76C21C" w14:textId="77777777" w:rsidR="00FE5A43" w:rsidRPr="003F5542" w:rsidRDefault="000E5F4E" w:rsidP="003B026C">
      <w:pPr>
        <w:pStyle w:val="IFACAppendix"/>
        <w:spacing w:before="0" w:after="0" w:line="240" w:lineRule="exact"/>
        <w:rPr>
          <w:rFonts w:ascii="Times New Roman" w:hAnsi="Times New Roman"/>
          <w:sz w:val="24"/>
          <w:szCs w:val="24"/>
        </w:rPr>
      </w:pPr>
      <w:r w:rsidRPr="003F5542">
        <w:rPr>
          <w:rFonts w:ascii="Times New Roman" w:hAnsi="Times New Roman"/>
          <w:sz w:val="24"/>
        </w:rPr>
        <w:lastRenderedPageBreak/>
        <w:t>Приложение 1</w:t>
      </w:r>
    </w:p>
    <w:p w14:paraId="5301A1A9" w14:textId="77777777" w:rsidR="00FE5A43" w:rsidRPr="003F5542" w:rsidRDefault="000E5F4E" w:rsidP="003B026C">
      <w:pPr>
        <w:pStyle w:val="af3"/>
        <w:spacing w:after="420" w:line="240" w:lineRule="exact"/>
        <w:jc w:val="right"/>
        <w:rPr>
          <w:rFonts w:ascii="Times New Roman" w:hAnsi="Times New Roman"/>
        </w:rPr>
      </w:pPr>
      <w:r w:rsidRPr="003F5542">
        <w:rPr>
          <w:rFonts w:ascii="Times New Roman" w:hAnsi="Times New Roman"/>
        </w:rPr>
        <w:t>(</w:t>
      </w:r>
      <w:r w:rsidR="00DD7647">
        <w:rPr>
          <w:rFonts w:ascii="Times New Roman" w:hAnsi="Times New Roman"/>
        </w:rPr>
        <w:t>с</w:t>
      </w:r>
      <w:r w:rsidRPr="003F5542">
        <w:rPr>
          <w:rFonts w:ascii="Times New Roman" w:hAnsi="Times New Roman"/>
        </w:rPr>
        <w:t>м. пункты 4, A4)</w:t>
      </w:r>
    </w:p>
    <w:p w14:paraId="00A3A30B"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 xml:space="preserve">Перечень </w:t>
      </w:r>
      <w:r w:rsidR="008D39E8" w:rsidRPr="003F5542">
        <w:rPr>
          <w:rFonts w:ascii="Times New Roman" w:hAnsi="Times New Roman"/>
        </w:rPr>
        <w:t>МСА</w:t>
      </w:r>
      <w:r w:rsidRPr="003F5542">
        <w:rPr>
          <w:rFonts w:ascii="Times New Roman" w:hAnsi="Times New Roman"/>
        </w:rPr>
        <w:t>, содержащих требования о включении раздела «Важные обстоятельства»</w:t>
      </w:r>
    </w:p>
    <w:p w14:paraId="20B29DE3" w14:textId="77777777" w:rsidR="00FE5A43" w:rsidRPr="003F5542" w:rsidRDefault="000E5F4E" w:rsidP="003B026C">
      <w:pPr>
        <w:pStyle w:val="af3"/>
        <w:spacing w:before="0" w:after="120" w:line="240" w:lineRule="exact"/>
        <w:rPr>
          <w:rFonts w:ascii="Times New Roman" w:hAnsi="Times New Roman"/>
        </w:rPr>
      </w:pPr>
      <w:r w:rsidRPr="003F5542">
        <w:rPr>
          <w:rFonts w:ascii="Times New Roman" w:hAnsi="Times New Roman"/>
        </w:rPr>
        <w:t xml:space="preserve">В настоящем приложении указаны пункты </w:t>
      </w:r>
      <w:r w:rsidR="008D39E8" w:rsidRPr="003F5542">
        <w:rPr>
          <w:rFonts w:ascii="Times New Roman" w:hAnsi="Times New Roman"/>
        </w:rPr>
        <w:t>отдельных</w:t>
      </w:r>
      <w:r w:rsidRPr="003F5542">
        <w:rPr>
          <w:rFonts w:ascii="Times New Roman" w:hAnsi="Times New Roman"/>
        </w:rPr>
        <w:t xml:space="preserve"> </w:t>
      </w:r>
      <w:r w:rsidR="008D39E8" w:rsidRPr="003F5542">
        <w:rPr>
          <w:rFonts w:ascii="Times New Roman" w:hAnsi="Times New Roman"/>
        </w:rPr>
        <w:t>МСА</w:t>
      </w:r>
      <w:r w:rsidRPr="003F5542">
        <w:rPr>
          <w:rFonts w:ascii="Times New Roman" w:hAnsi="Times New Roman"/>
        </w:rPr>
        <w:t>, которые содержат требования, обязывающие аудитора при определенных обстоятельствах включать в аудиторское заключение раздел «Важные обстоятельства». Данный перечень не отменяет необходимост</w:t>
      </w:r>
      <w:r w:rsidR="00B94BC3" w:rsidRPr="003F5542">
        <w:rPr>
          <w:rFonts w:ascii="Times New Roman" w:hAnsi="Times New Roman"/>
        </w:rPr>
        <w:t>и</w:t>
      </w:r>
      <w:r w:rsidRPr="003F5542">
        <w:rPr>
          <w:rFonts w:ascii="Times New Roman" w:hAnsi="Times New Roman"/>
        </w:rPr>
        <w:t xml:space="preserve"> рассматривать требования, а также соответствующее руководство по применению и прочие пояснительные материалы, содержащиеся в </w:t>
      </w:r>
      <w:r w:rsidR="008D39E8" w:rsidRPr="003F5542">
        <w:rPr>
          <w:rFonts w:ascii="Times New Roman" w:hAnsi="Times New Roman"/>
        </w:rPr>
        <w:t>МСА</w:t>
      </w:r>
      <w:r w:rsidRPr="003F5542">
        <w:rPr>
          <w:rFonts w:ascii="Times New Roman" w:hAnsi="Times New Roman"/>
        </w:rPr>
        <w:t xml:space="preserve">. </w:t>
      </w:r>
    </w:p>
    <w:p w14:paraId="7F5FCC7A" w14:textId="77777777" w:rsidR="00FE5A43" w:rsidRPr="003F5542" w:rsidRDefault="000E5F4E" w:rsidP="003B026C">
      <w:pPr>
        <w:pStyle w:val="IFACBulletList1"/>
        <w:spacing w:before="0" w:after="120" w:line="240" w:lineRule="exact"/>
        <w:rPr>
          <w:rFonts w:ascii="Times New Roman" w:hAnsi="Times New Roman"/>
        </w:rPr>
      </w:pPr>
      <w:r w:rsidRPr="003F5542">
        <w:rPr>
          <w:rFonts w:ascii="Times New Roman" w:hAnsi="Times New Roman"/>
        </w:rPr>
        <w:t xml:space="preserve">МСА 210 </w:t>
      </w:r>
      <w:r w:rsidRPr="003F5542">
        <w:rPr>
          <w:rFonts w:ascii="Times New Roman" w:hAnsi="Times New Roman"/>
          <w:i/>
        </w:rPr>
        <w:t>«Согласование условий аудиторских заданий»</w:t>
      </w:r>
      <w:r w:rsidRPr="003F5542">
        <w:rPr>
          <w:rFonts w:ascii="Times New Roman" w:hAnsi="Times New Roman"/>
        </w:rPr>
        <w:t>, пункт 19(b)</w:t>
      </w:r>
      <w:r w:rsidR="00687B0E" w:rsidRPr="003F5542">
        <w:rPr>
          <w:rFonts w:ascii="Times New Roman" w:hAnsi="Times New Roman"/>
        </w:rPr>
        <w:t>;</w:t>
      </w:r>
    </w:p>
    <w:p w14:paraId="193466D0" w14:textId="77777777" w:rsidR="00FE5A43" w:rsidRPr="003F5542" w:rsidRDefault="000E5F4E" w:rsidP="003B026C">
      <w:pPr>
        <w:pStyle w:val="IFACBulletList1"/>
        <w:spacing w:before="0" w:after="120" w:line="240" w:lineRule="exact"/>
        <w:rPr>
          <w:rFonts w:ascii="Times New Roman" w:hAnsi="Times New Roman"/>
        </w:rPr>
      </w:pPr>
      <w:r w:rsidRPr="003F5542">
        <w:rPr>
          <w:rFonts w:ascii="Times New Roman" w:hAnsi="Times New Roman"/>
        </w:rPr>
        <w:t xml:space="preserve">МСА 560 </w:t>
      </w:r>
      <w:r w:rsidRPr="003F5542">
        <w:rPr>
          <w:rFonts w:ascii="Times New Roman" w:hAnsi="Times New Roman"/>
          <w:i/>
        </w:rPr>
        <w:t>«События после отчетной даты»</w:t>
      </w:r>
      <w:r w:rsidRPr="003F5542">
        <w:rPr>
          <w:rFonts w:ascii="Times New Roman" w:hAnsi="Times New Roman"/>
        </w:rPr>
        <w:t>, пункты 12(b) и 16</w:t>
      </w:r>
      <w:r w:rsidR="00687B0E" w:rsidRPr="003F5542">
        <w:rPr>
          <w:rFonts w:ascii="Times New Roman" w:hAnsi="Times New Roman"/>
        </w:rPr>
        <w:t>;</w:t>
      </w:r>
    </w:p>
    <w:p w14:paraId="0A58E673" w14:textId="77777777" w:rsidR="00FE5A43" w:rsidRPr="00C10B9D" w:rsidRDefault="000E5F4E" w:rsidP="003B026C">
      <w:pPr>
        <w:pStyle w:val="IFACBulletList1"/>
        <w:spacing w:before="0" w:after="120" w:line="240" w:lineRule="exact"/>
        <w:rPr>
          <w:rFonts w:ascii="Times New Roman" w:hAnsi="Times New Roman"/>
        </w:rPr>
      </w:pPr>
      <w:r w:rsidRPr="003F5542">
        <w:rPr>
          <w:rFonts w:ascii="Times New Roman" w:hAnsi="Times New Roman"/>
        </w:rPr>
        <w:t xml:space="preserve">МСА 800 </w:t>
      </w:r>
      <w:r w:rsidRPr="003F5542">
        <w:rPr>
          <w:rFonts w:ascii="Times New Roman" w:hAnsi="Times New Roman"/>
          <w:i/>
        </w:rPr>
        <w:t xml:space="preserve">«Особенности аудита финансовой отчетности, подготовленной в соответствии с концепцией специального назначения», </w:t>
      </w:r>
      <w:r w:rsidRPr="00C10B9D">
        <w:rPr>
          <w:rFonts w:ascii="Times New Roman" w:hAnsi="Times New Roman"/>
        </w:rPr>
        <w:t>пункт 14.</w:t>
      </w:r>
    </w:p>
    <w:p w14:paraId="0F8D75B0" w14:textId="77777777" w:rsidR="00FE5A43" w:rsidRPr="003F5542" w:rsidRDefault="000E5F4E" w:rsidP="003B026C">
      <w:pPr>
        <w:pStyle w:val="IFACAppendix"/>
        <w:spacing w:before="180" w:after="0" w:line="240" w:lineRule="exact"/>
        <w:rPr>
          <w:rFonts w:ascii="Times New Roman" w:hAnsi="Times New Roman"/>
          <w:sz w:val="24"/>
          <w:szCs w:val="24"/>
        </w:rPr>
      </w:pPr>
      <w:r w:rsidRPr="003F5542">
        <w:rPr>
          <w:rFonts w:ascii="Times New Roman" w:hAnsi="Times New Roman"/>
          <w:sz w:val="24"/>
        </w:rPr>
        <w:lastRenderedPageBreak/>
        <w:t>Приложение 2</w:t>
      </w:r>
    </w:p>
    <w:p w14:paraId="40E8A559" w14:textId="77777777" w:rsidR="00FE5A43" w:rsidRPr="003F5542" w:rsidRDefault="000E5F4E" w:rsidP="003B026C">
      <w:pPr>
        <w:pStyle w:val="af3"/>
        <w:spacing w:after="420" w:line="240" w:lineRule="exact"/>
        <w:jc w:val="right"/>
        <w:rPr>
          <w:rFonts w:ascii="Times New Roman" w:hAnsi="Times New Roman"/>
        </w:rPr>
      </w:pPr>
      <w:r w:rsidRPr="003F5542">
        <w:rPr>
          <w:rFonts w:ascii="Times New Roman" w:hAnsi="Times New Roman"/>
        </w:rPr>
        <w:t>(</w:t>
      </w:r>
      <w:r w:rsidR="00DD7647">
        <w:rPr>
          <w:rFonts w:ascii="Times New Roman" w:hAnsi="Times New Roman"/>
        </w:rPr>
        <w:t>с</w:t>
      </w:r>
      <w:r w:rsidRPr="003F5542">
        <w:rPr>
          <w:rFonts w:ascii="Times New Roman" w:hAnsi="Times New Roman"/>
        </w:rPr>
        <w:t>м. пункт 4)</w:t>
      </w:r>
    </w:p>
    <w:p w14:paraId="381C1AF4" w14:textId="77777777" w:rsidR="00FE5A43" w:rsidRPr="003F5542" w:rsidRDefault="000E5F4E" w:rsidP="003B026C">
      <w:pPr>
        <w:pStyle w:val="Heading2ChapterHeading"/>
        <w:spacing w:before="180"/>
        <w:jc w:val="both"/>
        <w:rPr>
          <w:rFonts w:ascii="Times New Roman" w:hAnsi="Times New Roman"/>
        </w:rPr>
      </w:pPr>
      <w:r w:rsidRPr="003F5542">
        <w:rPr>
          <w:rFonts w:ascii="Times New Roman" w:hAnsi="Times New Roman"/>
        </w:rPr>
        <w:t xml:space="preserve">Перечень </w:t>
      </w:r>
      <w:r w:rsidR="00FD795A" w:rsidRPr="003F5542">
        <w:rPr>
          <w:rFonts w:ascii="Times New Roman" w:hAnsi="Times New Roman"/>
        </w:rPr>
        <w:t>МСА</w:t>
      </w:r>
      <w:r w:rsidRPr="003F5542">
        <w:rPr>
          <w:rFonts w:ascii="Times New Roman" w:hAnsi="Times New Roman"/>
        </w:rPr>
        <w:t>, содержащих требования о включении раздела «Прочие сведения»</w:t>
      </w:r>
    </w:p>
    <w:p w14:paraId="2942D164" w14:textId="77777777" w:rsidR="00FE5A43" w:rsidRPr="003F5542" w:rsidRDefault="000E5F4E" w:rsidP="003B026C">
      <w:pPr>
        <w:pStyle w:val="af3"/>
        <w:spacing w:after="120" w:line="240" w:lineRule="exact"/>
        <w:rPr>
          <w:rFonts w:ascii="Times New Roman" w:hAnsi="Times New Roman"/>
        </w:rPr>
      </w:pPr>
      <w:r w:rsidRPr="003F5542">
        <w:rPr>
          <w:rFonts w:ascii="Times New Roman" w:hAnsi="Times New Roman"/>
        </w:rPr>
        <w:t xml:space="preserve">В настоящем приложении указаны пункты </w:t>
      </w:r>
      <w:r w:rsidR="00FD795A" w:rsidRPr="003F5542">
        <w:rPr>
          <w:rFonts w:ascii="Times New Roman" w:hAnsi="Times New Roman"/>
        </w:rPr>
        <w:t>отдельных</w:t>
      </w:r>
      <w:r w:rsidRPr="003F5542">
        <w:rPr>
          <w:rFonts w:ascii="Times New Roman" w:hAnsi="Times New Roman"/>
        </w:rPr>
        <w:t xml:space="preserve"> </w:t>
      </w:r>
      <w:r w:rsidR="00FD795A" w:rsidRPr="003F5542">
        <w:rPr>
          <w:rFonts w:ascii="Times New Roman" w:hAnsi="Times New Roman"/>
        </w:rPr>
        <w:t>МСА</w:t>
      </w:r>
      <w:r w:rsidRPr="003F5542">
        <w:rPr>
          <w:rFonts w:ascii="Times New Roman" w:hAnsi="Times New Roman"/>
        </w:rPr>
        <w:t xml:space="preserve">, которые содержат требования, обязывающие аудитора при определенных обстоятельствах включать в аудиторское заключение раздел «Прочие сведения». Данный перечень не отменяет необходимости рассматривать требования, а также соответствующее руководство по применению и прочие пояснительные материалы, содержащиеся в </w:t>
      </w:r>
      <w:r w:rsidR="008D39E8" w:rsidRPr="003F5542">
        <w:rPr>
          <w:rFonts w:ascii="Times New Roman" w:hAnsi="Times New Roman"/>
        </w:rPr>
        <w:t>МСА</w:t>
      </w:r>
      <w:r w:rsidRPr="003F5542">
        <w:rPr>
          <w:rFonts w:ascii="Times New Roman" w:hAnsi="Times New Roman"/>
        </w:rPr>
        <w:t xml:space="preserve">. </w:t>
      </w:r>
    </w:p>
    <w:p w14:paraId="0367BF80" w14:textId="77777777" w:rsidR="00FE5A43" w:rsidRPr="003F5542" w:rsidRDefault="000E5F4E" w:rsidP="003B026C">
      <w:pPr>
        <w:pStyle w:val="IFACBulletList1"/>
        <w:spacing w:before="0" w:after="120" w:line="240" w:lineRule="exact"/>
        <w:rPr>
          <w:rFonts w:ascii="Times New Roman" w:hAnsi="Times New Roman"/>
        </w:rPr>
      </w:pPr>
      <w:r w:rsidRPr="003F5542">
        <w:rPr>
          <w:rFonts w:ascii="Times New Roman" w:hAnsi="Times New Roman"/>
        </w:rPr>
        <w:t xml:space="preserve">МСА 560 </w:t>
      </w:r>
      <w:r w:rsidRPr="003F5542">
        <w:rPr>
          <w:rFonts w:ascii="Times New Roman" w:hAnsi="Times New Roman"/>
          <w:i/>
        </w:rPr>
        <w:t>«События после отчетной даты»</w:t>
      </w:r>
      <w:r w:rsidRPr="003F5542">
        <w:rPr>
          <w:rFonts w:ascii="Times New Roman" w:hAnsi="Times New Roman"/>
        </w:rPr>
        <w:t>, пункты 12(b) и 16</w:t>
      </w:r>
      <w:r w:rsidR="00687B0E" w:rsidRPr="003F5542">
        <w:rPr>
          <w:rFonts w:ascii="Times New Roman" w:hAnsi="Times New Roman"/>
        </w:rPr>
        <w:t>;</w:t>
      </w:r>
    </w:p>
    <w:p w14:paraId="3E2A40A1" w14:textId="77777777" w:rsidR="00FE5A43" w:rsidRPr="003F5542" w:rsidRDefault="000E5F4E" w:rsidP="003B026C">
      <w:pPr>
        <w:pStyle w:val="IFACBulletList1"/>
        <w:spacing w:before="0" w:after="120" w:line="240" w:lineRule="exact"/>
        <w:rPr>
          <w:rFonts w:ascii="Times New Roman" w:hAnsi="Times New Roman"/>
        </w:rPr>
      </w:pPr>
      <w:r w:rsidRPr="003F5542">
        <w:rPr>
          <w:rFonts w:ascii="Times New Roman" w:hAnsi="Times New Roman"/>
        </w:rPr>
        <w:t xml:space="preserve">МСА 710 </w:t>
      </w:r>
      <w:r w:rsidRPr="003F5542">
        <w:rPr>
          <w:rFonts w:ascii="Times New Roman" w:hAnsi="Times New Roman"/>
          <w:i/>
        </w:rPr>
        <w:t>«Сравнительная информация</w:t>
      </w:r>
      <w:r w:rsidR="00E8193B" w:rsidRPr="003F5542">
        <w:rPr>
          <w:rFonts w:ascii="Times New Roman" w:hAnsi="Times New Roman"/>
          <w:i/>
        </w:rPr>
        <w:t xml:space="preserve"> –</w:t>
      </w:r>
      <w:r w:rsidRPr="003F5542">
        <w:rPr>
          <w:rFonts w:ascii="Times New Roman" w:hAnsi="Times New Roman"/>
          <w:i/>
        </w:rPr>
        <w:t xml:space="preserve"> сопоставимые показатели и сравнительная финансовая отчетность»</w:t>
      </w:r>
      <w:r w:rsidRPr="003F5542">
        <w:rPr>
          <w:rFonts w:ascii="Times New Roman" w:hAnsi="Times New Roman"/>
        </w:rPr>
        <w:t>, пункты 13–14, 16–17 и 19</w:t>
      </w:r>
      <w:r w:rsidR="00687B0E" w:rsidRPr="003F5542">
        <w:rPr>
          <w:rFonts w:ascii="Times New Roman" w:hAnsi="Times New Roman"/>
        </w:rPr>
        <w:t>;</w:t>
      </w:r>
    </w:p>
    <w:p w14:paraId="75FE43FD" w14:textId="77777777" w:rsidR="00FE5A43" w:rsidRPr="00C10B9D" w:rsidRDefault="000E5F4E" w:rsidP="003B026C">
      <w:pPr>
        <w:pStyle w:val="IFACBulletList1"/>
        <w:spacing w:line="240" w:lineRule="exact"/>
        <w:rPr>
          <w:rFonts w:ascii="Times New Roman" w:eastAsiaTheme="minorHAnsi" w:hAnsi="Times New Roman"/>
        </w:rPr>
      </w:pPr>
      <w:r w:rsidRPr="003F5542">
        <w:rPr>
          <w:rFonts w:ascii="Times New Roman" w:hAnsi="Times New Roman"/>
        </w:rPr>
        <w:t xml:space="preserve">МСА 720 </w:t>
      </w:r>
      <w:r w:rsidRPr="003F5542">
        <w:rPr>
          <w:rFonts w:ascii="Times New Roman" w:eastAsiaTheme="minorHAnsi" w:hAnsi="Times New Roman"/>
          <w:i/>
        </w:rPr>
        <w:t xml:space="preserve">«Обязанности аудитора, относящиеся к прочей информации в документах, содержащих </w:t>
      </w:r>
      <w:r w:rsidR="00DE644F" w:rsidRPr="00D851C9">
        <w:rPr>
          <w:rFonts w:ascii="Times New Roman" w:eastAsiaTheme="minorHAnsi" w:hAnsi="Times New Roman"/>
          <w:i/>
        </w:rPr>
        <w:t>про</w:t>
      </w:r>
      <w:r w:rsidRPr="00D851C9">
        <w:rPr>
          <w:rFonts w:ascii="Times New Roman" w:eastAsiaTheme="minorHAnsi" w:hAnsi="Times New Roman"/>
          <w:i/>
        </w:rPr>
        <w:t>аудированную</w:t>
      </w:r>
      <w:r w:rsidRPr="003F5542">
        <w:rPr>
          <w:rFonts w:ascii="Times New Roman" w:eastAsiaTheme="minorHAnsi" w:hAnsi="Times New Roman"/>
          <w:i/>
        </w:rPr>
        <w:t xml:space="preserve"> финансовую отчетность», </w:t>
      </w:r>
      <w:r w:rsidRPr="00C10B9D">
        <w:rPr>
          <w:rFonts w:ascii="Times New Roman" w:eastAsiaTheme="minorHAnsi" w:hAnsi="Times New Roman"/>
        </w:rPr>
        <w:t>пункт 10(a)</w:t>
      </w:r>
      <w:r w:rsidRPr="00C10B9D">
        <w:rPr>
          <w:rFonts w:ascii="Times New Roman" w:hAnsi="Times New Roman"/>
        </w:rPr>
        <w:t>.</w:t>
      </w:r>
    </w:p>
    <w:p w14:paraId="36834981" w14:textId="77777777" w:rsidR="00FE5A43" w:rsidRPr="003F5542" w:rsidRDefault="000E5F4E" w:rsidP="003B026C">
      <w:pPr>
        <w:spacing w:after="0" w:line="240" w:lineRule="exact"/>
        <w:jc w:val="both"/>
        <w:rPr>
          <w:rFonts w:ascii="Times New Roman" w:eastAsia="Times New Roman" w:hAnsi="Times New Roman"/>
          <w:b/>
          <w:bCs/>
          <w:kern w:val="12"/>
          <w:sz w:val="24"/>
          <w:szCs w:val="24"/>
        </w:rPr>
      </w:pPr>
      <w:r w:rsidRPr="003F5542">
        <w:rPr>
          <w:rFonts w:ascii="Times New Roman" w:hAnsi="Times New Roman"/>
        </w:rPr>
        <w:br w:type="page"/>
      </w:r>
    </w:p>
    <w:p w14:paraId="65A7B8CC" w14:textId="77777777" w:rsidR="00D67D62" w:rsidRPr="003F5542" w:rsidRDefault="00D67D62" w:rsidP="003B026C">
      <w:pPr>
        <w:pStyle w:val="Appendix"/>
        <w:spacing w:line="240" w:lineRule="exact"/>
        <w:rPr>
          <w:rFonts w:ascii="Times New Roman" w:hAnsi="Times New Roman"/>
        </w:rPr>
      </w:pPr>
      <w:r w:rsidRPr="003F5542">
        <w:rPr>
          <w:rFonts w:ascii="Times New Roman" w:hAnsi="Times New Roman"/>
        </w:rPr>
        <w:lastRenderedPageBreak/>
        <w:t>Приложение 3</w:t>
      </w:r>
    </w:p>
    <w:p w14:paraId="6E694944" w14:textId="77777777" w:rsidR="00D67D62" w:rsidRPr="003F5542" w:rsidRDefault="00D67D62" w:rsidP="00A63547">
      <w:pPr>
        <w:spacing w:after="420" w:line="240" w:lineRule="exact"/>
        <w:jc w:val="right"/>
        <w:rPr>
          <w:rFonts w:ascii="Times New Roman" w:eastAsia="Times New Roman" w:hAnsi="Times New Roman"/>
          <w:kern w:val="20"/>
          <w:sz w:val="20"/>
          <w:szCs w:val="20"/>
        </w:rPr>
      </w:pPr>
      <w:r w:rsidRPr="003F5542">
        <w:rPr>
          <w:rFonts w:ascii="Times New Roman" w:hAnsi="Times New Roman"/>
          <w:sz w:val="20"/>
          <w:szCs w:val="20"/>
        </w:rPr>
        <w:t>(</w:t>
      </w:r>
      <w:r w:rsidR="00DD7647">
        <w:rPr>
          <w:rFonts w:ascii="Times New Roman" w:hAnsi="Times New Roman"/>
          <w:sz w:val="20"/>
          <w:szCs w:val="20"/>
        </w:rPr>
        <w:t>с</w:t>
      </w:r>
      <w:r w:rsidRPr="003F5542">
        <w:rPr>
          <w:rFonts w:ascii="Times New Roman" w:hAnsi="Times New Roman"/>
          <w:sz w:val="20"/>
          <w:szCs w:val="20"/>
        </w:rPr>
        <w:t>м. пункт A17)</w:t>
      </w:r>
    </w:p>
    <w:p w14:paraId="582CA9C4" w14:textId="77777777" w:rsidR="00D67D62" w:rsidRPr="003F5542" w:rsidRDefault="00D67D62" w:rsidP="003B026C">
      <w:pPr>
        <w:spacing w:before="180" w:after="120" w:line="320" w:lineRule="exact"/>
        <w:jc w:val="both"/>
        <w:outlineLvl w:val="1"/>
        <w:rPr>
          <w:rFonts w:ascii="Times New Roman" w:eastAsia="Times New Roman" w:hAnsi="Times New Roman"/>
          <w:b/>
          <w:bCs/>
          <w:sz w:val="24"/>
          <w:szCs w:val="28"/>
        </w:rPr>
      </w:pPr>
      <w:r w:rsidRPr="003F5542">
        <w:rPr>
          <w:rFonts w:ascii="Times New Roman" w:hAnsi="Times New Roman"/>
          <w:b/>
          <w:sz w:val="24"/>
        </w:rPr>
        <w:t>Пример аудиторского заключения, содержащего разделы «Ключевые вопросы аудита», «Важные обстоятельства» и «Прочие сведения»</w:t>
      </w:r>
    </w:p>
    <w:tbl>
      <w:tblPr>
        <w:tblStyle w:val="TableGrid2"/>
        <w:tblW w:w="0" w:type="auto"/>
        <w:tblLook w:val="04A0" w:firstRow="1" w:lastRow="0" w:firstColumn="1" w:lastColumn="0" w:noHBand="0" w:noVBand="1"/>
      </w:tblPr>
      <w:tblGrid>
        <w:gridCol w:w="9212"/>
      </w:tblGrid>
      <w:tr w:rsidR="00D67D62" w:rsidRPr="003F5542" w14:paraId="271DF3CF" w14:textId="77777777" w:rsidTr="00683F93">
        <w:tc>
          <w:tcPr>
            <w:tcW w:w="10296" w:type="dxa"/>
          </w:tcPr>
          <w:p w14:paraId="4479ABFB" w14:textId="77777777" w:rsidR="00D67D62" w:rsidRPr="003B47C1" w:rsidRDefault="00D67D62" w:rsidP="00A63547">
            <w:pPr>
              <w:spacing w:before="60" w:after="60"/>
              <w:jc w:val="both"/>
              <w:rPr>
                <w:rFonts w:ascii="Times New Roman" w:hAnsi="Times New Roman"/>
                <w:b/>
                <w:kern w:val="20"/>
              </w:rPr>
            </w:pPr>
            <w:r w:rsidRPr="003B47C1">
              <w:rPr>
                <w:rFonts w:ascii="Times New Roman" w:hAnsi="Times New Roman"/>
                <w:b/>
                <w:kern w:val="20"/>
              </w:rPr>
              <w:t xml:space="preserve">Для целей данного примера аудиторского заключения </w:t>
            </w:r>
            <w:r w:rsidR="00B720FF" w:rsidRPr="00B720FF">
              <w:rPr>
                <w:rFonts w:ascii="Times New Roman" w:hAnsi="Times New Roman"/>
                <w:b/>
                <w:kern w:val="20"/>
              </w:rPr>
              <w:t>предполагаются следующие обстоятельства</w:t>
            </w:r>
            <w:r w:rsidRPr="003B47C1">
              <w:rPr>
                <w:rFonts w:ascii="Times New Roman" w:hAnsi="Times New Roman"/>
                <w:b/>
                <w:kern w:val="20"/>
              </w:rPr>
              <w:t>:</w:t>
            </w:r>
          </w:p>
          <w:p w14:paraId="0AC7859E" w14:textId="77777777" w:rsidR="00D67D62" w:rsidRPr="003B47C1" w:rsidRDefault="00D67D62" w:rsidP="003B026C">
            <w:pPr>
              <w:widowControl w:val="0"/>
              <w:numPr>
                <w:ilvl w:val="0"/>
                <w:numId w:val="9"/>
              </w:numPr>
              <w:shd w:val="clear" w:color="auto" w:fill="FFFFFF"/>
              <w:spacing w:before="60" w:after="60" w:line="240" w:lineRule="exact"/>
              <w:ind w:left="547" w:hanging="547"/>
              <w:jc w:val="both"/>
              <w:outlineLvl w:val="2"/>
              <w:rPr>
                <w:rFonts w:ascii="Times New Roman" w:eastAsiaTheme="minorHAnsi" w:hAnsi="Times New Roman"/>
                <w:b/>
              </w:rPr>
            </w:pPr>
            <w:r w:rsidRPr="003B47C1">
              <w:rPr>
                <w:rFonts w:ascii="Times New Roman" w:eastAsiaTheme="minorHAnsi" w:hAnsi="Times New Roman"/>
                <w:b/>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w:t>
            </w:r>
            <w:r w:rsidRPr="003D1A9F">
              <w:rPr>
                <w:rFonts w:ascii="Times New Roman" w:eastAsiaTheme="minorHAnsi" w:hAnsi="Times New Roman"/>
                <w:vertAlign w:val="superscript"/>
              </w:rPr>
              <w:footnoteReference w:id="14"/>
            </w:r>
            <w:r w:rsidRPr="00B23B38">
              <w:rPr>
                <w:rFonts w:ascii="Times New Roman" w:eastAsiaTheme="minorHAnsi" w:hAnsi="Times New Roman"/>
                <w:b/>
                <w:vertAlign w:val="superscript"/>
              </w:rPr>
              <w:t xml:space="preserve"> </w:t>
            </w:r>
            <w:r w:rsidRPr="003B47C1">
              <w:rPr>
                <w:rFonts w:ascii="Times New Roman" w:eastAsiaTheme="minorHAnsi" w:hAnsi="Times New Roman"/>
                <w:b/>
              </w:rPr>
              <w:t>не применяется).</w:t>
            </w:r>
          </w:p>
          <w:p w14:paraId="235DB22D"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Финансовая отчетность подготовлена руководством организации в соответствии с Международными стандартами финансовой отчетности (МСФО) (концепция общего назначения).</w:t>
            </w:r>
          </w:p>
          <w:p w14:paraId="5C892F87"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Условия аудиторского задания отражают ответственность руководства за подготовку финансовой отчетности в соответствии с МСА 210.</w:t>
            </w:r>
          </w:p>
          <w:p w14:paraId="15F13D50" w14:textId="083616F5"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14:paraId="62C9F5C9"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 xml:space="preserve">К аудиту применяются соответствующие этические требования, принятые в данной юрисдикции. </w:t>
            </w:r>
          </w:p>
          <w:p w14:paraId="78E7040C"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14:paraId="51932D01"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В период между отчетной датой и датой аудиторского заключения на производственных предприятиях организации произошел пожар, информацию о котором организация раскрыла как событие после отчетной даты. Согласно суждению аудитора, вопрос настолько важен, что имеет первостепенное значение для понимания финансовой отчетности ее пользователями. Вопрос не требовал значительного внимания аудитора в ходе аудита финансовой отчетности в текущем периоде.</w:t>
            </w:r>
          </w:p>
          <w:p w14:paraId="163267E4"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Информация о ключевых вопросах аудита сообщена в соответствии с МСА 701.</w:t>
            </w:r>
          </w:p>
          <w:p w14:paraId="26C85837"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Аудитор получил всю прочую информацию до даты аудиторского заключения и не выявил в ней существенных искажений.</w:t>
            </w:r>
          </w:p>
          <w:p w14:paraId="6EED0D45"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 xml:space="preserve">Сопоставимые показатели </w:t>
            </w:r>
            <w:r w:rsidRPr="003B47C1">
              <w:rPr>
                <w:rFonts w:ascii="Times New Roman" w:hAnsi="Times New Roman"/>
                <w:b/>
                <w:spacing w:val="-4"/>
              </w:rPr>
              <w:t>представлены, причем</w:t>
            </w:r>
            <w:r w:rsidRPr="003B47C1">
              <w:rPr>
                <w:rFonts w:ascii="Times New Roman" w:hAnsi="Times New Roman"/>
                <w:b/>
              </w:rPr>
              <w:t xml:space="preserve"> аудит финансовой отчетности за предыдущий период проводился предшествующим аудитором. Существующие законы или нормативные акты не запрещают аудитору ссылаться на аудиторское заключение, выпущенное предшествующим аудитором в отношении сопоставимых показателей, и аудитор намерен сослаться на указанное заключение.</w:t>
            </w:r>
          </w:p>
          <w:p w14:paraId="1723015C" w14:textId="77777777" w:rsidR="00D67D62" w:rsidRPr="003B47C1" w:rsidRDefault="00D67D62" w:rsidP="003B026C">
            <w:pPr>
              <w:keepLines/>
              <w:numPr>
                <w:ilvl w:val="0"/>
                <w:numId w:val="9"/>
              </w:numPr>
              <w:shd w:val="clear" w:color="auto" w:fill="FFFFFF"/>
              <w:spacing w:before="60" w:after="60" w:line="240" w:lineRule="exact"/>
              <w:ind w:left="547" w:hanging="547"/>
              <w:jc w:val="both"/>
              <w:outlineLvl w:val="2"/>
              <w:rPr>
                <w:rFonts w:ascii="Times New Roman" w:eastAsia="Times New Roman" w:hAnsi="Times New Roman"/>
                <w:b/>
                <w:bCs/>
              </w:rPr>
            </w:pPr>
            <w:r w:rsidRPr="003B47C1">
              <w:rPr>
                <w:rFonts w:ascii="Times New Roman" w:hAnsi="Times New Roman"/>
                <w:b/>
              </w:rPr>
              <w:t>Лица, ответственные за надзор за составлени</w:t>
            </w:r>
            <w:r w:rsidR="00B720FF">
              <w:rPr>
                <w:rFonts w:ascii="Times New Roman" w:hAnsi="Times New Roman"/>
                <w:b/>
              </w:rPr>
              <w:t>ем</w:t>
            </w:r>
            <w:r w:rsidRPr="003B47C1">
              <w:rPr>
                <w:rFonts w:ascii="Times New Roman" w:hAnsi="Times New Roman"/>
                <w:b/>
              </w:rPr>
              <w:t xml:space="preserve"> финансовой отчетности, не являются лицами, ответственными за подготовку финансовой отчетности.</w:t>
            </w:r>
          </w:p>
          <w:p w14:paraId="34F7F27A" w14:textId="77777777" w:rsidR="00D67D62" w:rsidRPr="003F5542"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kern w:val="8"/>
                <w:szCs w:val="24"/>
              </w:rPr>
            </w:pPr>
            <w:r w:rsidRPr="003B47C1">
              <w:rPr>
                <w:rFonts w:ascii="Times New Roman" w:hAnsi="Times New Roman"/>
                <w:b/>
              </w:rPr>
              <w:t xml:space="preserve">В дополнение к аудиту финансовой отчетности аудитор имеет обязанности по </w:t>
            </w:r>
            <w:r w:rsidR="00B720FF">
              <w:rPr>
                <w:rFonts w:ascii="Times New Roman" w:hAnsi="Times New Roman"/>
                <w:b/>
              </w:rPr>
              <w:t>составлению других отчетов</w:t>
            </w:r>
            <w:r w:rsidRPr="003B47C1">
              <w:rPr>
                <w:rFonts w:ascii="Times New Roman" w:hAnsi="Times New Roman"/>
                <w:b/>
              </w:rPr>
              <w:t>, предусмотренные местным законодательством.</w:t>
            </w:r>
          </w:p>
        </w:tc>
      </w:tr>
    </w:tbl>
    <w:p w14:paraId="431F1C99" w14:textId="77777777" w:rsidR="00D67D62" w:rsidRPr="003F5542" w:rsidRDefault="00D67D62" w:rsidP="003B026C">
      <w:pPr>
        <w:keepNext/>
        <w:spacing w:before="180" w:after="0" w:line="320" w:lineRule="exact"/>
        <w:jc w:val="both"/>
        <w:rPr>
          <w:rFonts w:ascii="Times New Roman" w:eastAsia="Times New Roman" w:hAnsi="Times New Roman"/>
          <w:b/>
          <w:kern w:val="20"/>
          <w:sz w:val="24"/>
          <w:szCs w:val="24"/>
        </w:rPr>
      </w:pPr>
      <w:r w:rsidRPr="003F5542">
        <w:rPr>
          <w:rFonts w:ascii="Times New Roman" w:hAnsi="Times New Roman"/>
          <w:b/>
          <w:kern w:val="20"/>
          <w:sz w:val="24"/>
        </w:rPr>
        <w:t>АУДИТОРСКОЕ ЗАКЛЮЧЕНИЕ НЕЗАВИСИМОГО АУДИТОРА</w:t>
      </w:r>
    </w:p>
    <w:p w14:paraId="1B98EF9A" w14:textId="77777777" w:rsidR="00D67D62" w:rsidRPr="003F5542" w:rsidRDefault="00D67D62" w:rsidP="003B026C">
      <w:pPr>
        <w:keepNext/>
        <w:widowControl w:val="0"/>
        <w:tabs>
          <w:tab w:val="left" w:pos="9360"/>
        </w:tabs>
        <w:spacing w:after="0" w:line="240" w:lineRule="exact"/>
        <w:jc w:val="both"/>
        <w:rPr>
          <w:rFonts w:ascii="Times New Roman" w:eastAsia="Times New Roman" w:hAnsi="Times New Roman"/>
          <w:bCs/>
          <w:kern w:val="8"/>
        </w:rPr>
      </w:pPr>
      <w:r w:rsidRPr="003F5542">
        <w:rPr>
          <w:rFonts w:ascii="Times New Roman" w:hAnsi="Times New Roman"/>
        </w:rPr>
        <w:t xml:space="preserve">Акционерам организации ABC [или другой </w:t>
      </w:r>
      <w:r w:rsidR="00B720FF" w:rsidRPr="00B720FF">
        <w:rPr>
          <w:rFonts w:ascii="Times New Roman" w:hAnsi="Times New Roman"/>
        </w:rPr>
        <w:t>надлежащий</w:t>
      </w:r>
      <w:r w:rsidRPr="003F5542">
        <w:rPr>
          <w:rFonts w:ascii="Times New Roman" w:hAnsi="Times New Roman"/>
        </w:rPr>
        <w:t xml:space="preserve"> адресат]</w:t>
      </w:r>
    </w:p>
    <w:p w14:paraId="552CAE80" w14:textId="77777777" w:rsidR="00D67D62" w:rsidRPr="003F5542" w:rsidRDefault="00D67D62" w:rsidP="003B026C">
      <w:pPr>
        <w:keepNext/>
        <w:spacing w:before="180" w:after="0" w:line="320" w:lineRule="exact"/>
        <w:jc w:val="both"/>
        <w:rPr>
          <w:rFonts w:ascii="Times New Roman" w:eastAsia="Times New Roman" w:hAnsi="Times New Roman"/>
          <w:b/>
          <w:kern w:val="20"/>
        </w:rPr>
      </w:pPr>
      <w:r w:rsidRPr="003F5542">
        <w:rPr>
          <w:rFonts w:ascii="Times New Roman" w:hAnsi="Times New Roman"/>
          <w:b/>
          <w:kern w:val="20"/>
          <w:sz w:val="24"/>
          <w:szCs w:val="24"/>
        </w:rPr>
        <w:t>Заключение по результатам аудита финансовой отчетности</w:t>
      </w:r>
      <w:r w:rsidRPr="003F5542">
        <w:rPr>
          <w:rFonts w:ascii="Times New Roman" w:hAnsi="Times New Roman"/>
          <w:kern w:val="20"/>
          <w:vertAlign w:val="superscript"/>
        </w:rPr>
        <w:footnoteReference w:id="15"/>
      </w:r>
    </w:p>
    <w:p w14:paraId="2E2F5040" w14:textId="77777777" w:rsidR="00D67D62" w:rsidRPr="003F5542" w:rsidRDefault="00D67D62" w:rsidP="003B026C">
      <w:pPr>
        <w:keepNext/>
        <w:widowControl w:val="0"/>
        <w:tabs>
          <w:tab w:val="right" w:pos="360"/>
          <w:tab w:val="left" w:pos="576"/>
        </w:tabs>
        <w:spacing w:after="0" w:line="240" w:lineRule="exact"/>
        <w:jc w:val="both"/>
        <w:rPr>
          <w:rFonts w:ascii="Times New Roman" w:eastAsia="Times New Roman" w:hAnsi="Times New Roman"/>
          <w:b/>
          <w:iCs/>
          <w:spacing w:val="-4"/>
          <w:kern w:val="8"/>
          <w:sz w:val="20"/>
          <w:szCs w:val="20"/>
        </w:rPr>
      </w:pPr>
      <w:r w:rsidRPr="003F5542">
        <w:rPr>
          <w:rFonts w:ascii="Times New Roman" w:hAnsi="Times New Roman"/>
          <w:b/>
          <w:spacing w:val="-4"/>
          <w:kern w:val="8"/>
          <w:sz w:val="20"/>
          <w:szCs w:val="20"/>
        </w:rPr>
        <w:t xml:space="preserve">Мнение </w:t>
      </w:r>
    </w:p>
    <w:p w14:paraId="6826625E" w14:textId="77777777" w:rsidR="00D67D62" w:rsidRPr="003F5542" w:rsidRDefault="00D67D62" w:rsidP="003B026C">
      <w:pPr>
        <w:keepNext/>
        <w:widowControl w:val="0"/>
        <w:tabs>
          <w:tab w:val="right" w:pos="0"/>
          <w:tab w:val="left" w:pos="576"/>
        </w:tabs>
        <w:spacing w:after="0" w:line="240" w:lineRule="exact"/>
        <w:jc w:val="both"/>
        <w:rPr>
          <w:rFonts w:ascii="Times New Roman" w:hAnsi="Times New Roman"/>
          <w:kern w:val="8"/>
          <w:sz w:val="20"/>
          <w:szCs w:val="20"/>
        </w:rPr>
      </w:pPr>
      <w:r w:rsidRPr="003F5542">
        <w:rPr>
          <w:rFonts w:ascii="Times New Roman" w:hAnsi="Times New Roman"/>
          <w:sz w:val="20"/>
          <w:szCs w:val="20"/>
        </w:rPr>
        <w:t xml:space="preserve">Мы провели аудит финансовой отчетности организации ABC («Организация»), состоящей из отчета о </w:t>
      </w:r>
      <w:r w:rsidRPr="003F5542">
        <w:rPr>
          <w:rFonts w:ascii="Times New Roman" w:hAnsi="Times New Roman"/>
          <w:sz w:val="20"/>
          <w:szCs w:val="20"/>
        </w:rPr>
        <w:lastRenderedPageBreak/>
        <w:t xml:space="preserve">финансовом положении по состоянию на 31 декабря 20Х1 года, отчета о совокупном доходе, отчета об изменениях в </w:t>
      </w:r>
      <w:r w:rsidR="001264E5">
        <w:rPr>
          <w:rFonts w:ascii="Times New Roman" w:hAnsi="Times New Roman"/>
          <w:sz w:val="20"/>
          <w:szCs w:val="20"/>
        </w:rPr>
        <w:t xml:space="preserve">собственном </w:t>
      </w:r>
      <w:r w:rsidRPr="003F5542">
        <w:rPr>
          <w:rFonts w:ascii="Times New Roman" w:hAnsi="Times New Roman"/>
          <w:sz w:val="20"/>
          <w:szCs w:val="20"/>
        </w:rPr>
        <w:t>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
    <w:p w14:paraId="2398960E" w14:textId="77777777" w:rsidR="00D67D62" w:rsidRPr="003F5542" w:rsidRDefault="00D67D62" w:rsidP="003B026C">
      <w:pPr>
        <w:widowControl w:val="0"/>
        <w:tabs>
          <w:tab w:val="right" w:pos="360"/>
          <w:tab w:val="left" w:pos="576"/>
        </w:tabs>
        <w:spacing w:after="0" w:line="240" w:lineRule="exact"/>
        <w:jc w:val="both"/>
        <w:rPr>
          <w:rFonts w:ascii="Times New Roman" w:eastAsia="Times New Roman" w:hAnsi="Times New Roman"/>
          <w:spacing w:val="-4"/>
          <w:kern w:val="8"/>
          <w:sz w:val="20"/>
          <w:szCs w:val="20"/>
        </w:rPr>
      </w:pPr>
      <w:r w:rsidRPr="003F5542">
        <w:rPr>
          <w:rFonts w:ascii="Times New Roman" w:hAnsi="Times New Roman"/>
          <w:sz w:val="20"/>
          <w:szCs w:val="20"/>
        </w:rPr>
        <w:t xml:space="preserve">По нашему мнению, прилагаемая финансовая отчетность отражает достоверно во всех существенных аспектах (или </w:t>
      </w:r>
      <w:r w:rsidRPr="003F5542">
        <w:rPr>
          <w:rFonts w:ascii="Times New Roman" w:hAnsi="Times New Roman"/>
          <w:i/>
          <w:sz w:val="20"/>
          <w:szCs w:val="20"/>
        </w:rPr>
        <w:t>дает правдивое и достоверное представление</w:t>
      </w:r>
      <w:r w:rsidRPr="003F5542">
        <w:rPr>
          <w:rFonts w:ascii="Times New Roman" w:hAnsi="Times New Roman"/>
          <w:sz w:val="20"/>
          <w:szCs w:val="20"/>
        </w:rPr>
        <w:t xml:space="preserve">) финансовое положение (или </w:t>
      </w:r>
      <w:r w:rsidRPr="003F5542">
        <w:rPr>
          <w:rFonts w:ascii="Times New Roman" w:hAnsi="Times New Roman"/>
          <w:i/>
          <w:sz w:val="20"/>
          <w:szCs w:val="20"/>
        </w:rPr>
        <w:t>о финансовом положении</w:t>
      </w:r>
      <w:r w:rsidRPr="003F5542">
        <w:rPr>
          <w:rFonts w:ascii="Times New Roman" w:hAnsi="Times New Roman"/>
          <w:sz w:val="20"/>
          <w:szCs w:val="20"/>
        </w:rPr>
        <w:t xml:space="preserve">) Организации по состоянию на 31 декабря 20X1 года, а также ее финансовые результаты (или </w:t>
      </w:r>
      <w:r w:rsidRPr="003F5542">
        <w:rPr>
          <w:rFonts w:ascii="Times New Roman" w:hAnsi="Times New Roman"/>
          <w:i/>
          <w:sz w:val="20"/>
          <w:szCs w:val="20"/>
        </w:rPr>
        <w:t>финансовых результатах</w:t>
      </w:r>
      <w:r w:rsidRPr="003F5542">
        <w:rPr>
          <w:rFonts w:ascii="Times New Roman" w:hAnsi="Times New Roman"/>
          <w:sz w:val="20"/>
          <w:szCs w:val="20"/>
        </w:rPr>
        <w:t xml:space="preserve">) и движение (или </w:t>
      </w:r>
      <w:r w:rsidRPr="003F5542">
        <w:rPr>
          <w:rFonts w:ascii="Times New Roman" w:hAnsi="Times New Roman"/>
          <w:i/>
          <w:sz w:val="20"/>
          <w:szCs w:val="20"/>
        </w:rPr>
        <w:t>движении</w:t>
      </w:r>
      <w:r w:rsidRPr="003F5542">
        <w:rPr>
          <w:rFonts w:ascii="Times New Roman" w:hAnsi="Times New Roman"/>
          <w:sz w:val="20"/>
          <w:szCs w:val="20"/>
        </w:rPr>
        <w:t xml:space="preserve">) денежных средств за год, закончившийся на указанную дату, в соответствии с Международными стандартами финансовой отчетности (МСФО). </w:t>
      </w:r>
    </w:p>
    <w:p w14:paraId="2FC14BC3" w14:textId="77777777" w:rsidR="00D67D62" w:rsidRPr="003F5542" w:rsidRDefault="00D67D62" w:rsidP="003B026C">
      <w:pPr>
        <w:keepNext/>
        <w:widowControl w:val="0"/>
        <w:tabs>
          <w:tab w:val="right" w:pos="360"/>
          <w:tab w:val="left" w:pos="576"/>
        </w:tabs>
        <w:spacing w:before="180" w:after="0" w:line="240" w:lineRule="exact"/>
        <w:jc w:val="both"/>
        <w:rPr>
          <w:rFonts w:ascii="Times New Roman" w:eastAsia="Times New Roman" w:hAnsi="Times New Roman"/>
          <w:b/>
          <w:kern w:val="8"/>
          <w:sz w:val="20"/>
          <w:szCs w:val="20"/>
        </w:rPr>
      </w:pPr>
      <w:r w:rsidRPr="003F5542">
        <w:rPr>
          <w:rFonts w:ascii="Times New Roman" w:hAnsi="Times New Roman"/>
          <w:b/>
          <w:kern w:val="8"/>
          <w:sz w:val="20"/>
          <w:szCs w:val="20"/>
        </w:rPr>
        <w:t xml:space="preserve">Основание для выражения мнения </w:t>
      </w:r>
    </w:p>
    <w:p w14:paraId="258445EB" w14:textId="77777777" w:rsidR="00D67D62" w:rsidRPr="003F5542" w:rsidRDefault="00D67D62" w:rsidP="003B026C">
      <w:pPr>
        <w:widowControl w:val="0"/>
        <w:tabs>
          <w:tab w:val="right" w:pos="0"/>
          <w:tab w:val="left" w:pos="576"/>
        </w:tabs>
        <w:spacing w:after="0" w:line="240" w:lineRule="exact"/>
        <w:jc w:val="both"/>
        <w:rPr>
          <w:rFonts w:ascii="Times New Roman" w:hAnsi="Times New Roman"/>
          <w:spacing w:val="-4"/>
          <w:kern w:val="8"/>
          <w:sz w:val="20"/>
          <w:szCs w:val="20"/>
        </w:rPr>
      </w:pPr>
      <w:r w:rsidRPr="003F5542">
        <w:rPr>
          <w:rFonts w:ascii="Times New Roman" w:hAnsi="Times New Roman"/>
          <w:sz w:val="20"/>
          <w:szCs w:val="20"/>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3F5542">
        <w:rPr>
          <w:rFonts w:ascii="Times New Roman" w:hAnsi="Times New Roman"/>
          <w:i/>
          <w:spacing w:val="-4"/>
          <w:kern w:val="8"/>
          <w:sz w:val="20"/>
          <w:szCs w:val="20"/>
        </w:rPr>
        <w:t>«Ответственность аудитора за аудит финансовой отчетности»</w:t>
      </w:r>
      <w:r w:rsidRPr="003F5542">
        <w:rPr>
          <w:rFonts w:ascii="Times New Roman" w:hAnsi="Times New Roman"/>
          <w:sz w:val="20"/>
          <w:szCs w:val="20"/>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3F5542">
        <w:rPr>
          <w:rFonts w:ascii="Times New Roman" w:hAnsi="Times New Roman"/>
          <w:i/>
          <w:sz w:val="20"/>
          <w:szCs w:val="20"/>
        </w:rPr>
        <w:t>название</w:t>
      </w:r>
      <w:r w:rsidRPr="003F5542">
        <w:rPr>
          <w:rFonts w:ascii="Times New Roman" w:hAnsi="Times New Roman"/>
          <w:sz w:val="20"/>
          <w:szCs w:val="20"/>
        </w:rPr>
        <w:t xml:space="preserve"> </w:t>
      </w:r>
      <w:r w:rsidRPr="003F5542">
        <w:rPr>
          <w:rFonts w:ascii="Times New Roman" w:hAnsi="Times New Roman"/>
          <w:i/>
          <w:spacing w:val="-4"/>
          <w:kern w:val="8"/>
          <w:sz w:val="20"/>
          <w:szCs w:val="20"/>
        </w:rPr>
        <w:t>юрисдикции</w:t>
      </w:r>
      <w:r w:rsidRPr="003F5542">
        <w:rPr>
          <w:rFonts w:ascii="Times New Roman" w:hAnsi="Times New Roman"/>
          <w:sz w:val="20"/>
          <w:szCs w:val="20"/>
        </w:rPr>
        <w:t>],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E7B062F" w14:textId="77777777" w:rsidR="00D67D62" w:rsidRPr="003F5542" w:rsidRDefault="00D67D62" w:rsidP="003B026C">
      <w:pPr>
        <w:spacing w:before="180" w:after="0" w:line="240" w:lineRule="exact"/>
        <w:jc w:val="both"/>
        <w:rPr>
          <w:rFonts w:ascii="Times New Roman" w:hAnsi="Times New Roman"/>
          <w:b/>
        </w:rPr>
      </w:pPr>
      <w:r w:rsidRPr="003F5542">
        <w:rPr>
          <w:rFonts w:ascii="Times New Roman" w:hAnsi="Times New Roman"/>
          <w:b/>
          <w:sz w:val="20"/>
          <w:szCs w:val="20"/>
        </w:rPr>
        <w:t>Раздел «Важные обстоятельства»</w:t>
      </w:r>
      <w:r w:rsidRPr="003F5542">
        <w:rPr>
          <w:rFonts w:ascii="Times New Roman" w:hAnsi="Times New Roman"/>
          <w:vertAlign w:val="superscript"/>
        </w:rPr>
        <w:footnoteReference w:id="16"/>
      </w:r>
    </w:p>
    <w:p w14:paraId="30A933A8" w14:textId="77777777" w:rsidR="00D67D62" w:rsidRPr="003F5542" w:rsidRDefault="00D67D62" w:rsidP="003B026C">
      <w:pPr>
        <w:spacing w:after="0" w:line="240" w:lineRule="exact"/>
        <w:jc w:val="both"/>
        <w:rPr>
          <w:rFonts w:ascii="Times New Roman" w:hAnsi="Times New Roman"/>
          <w:sz w:val="20"/>
          <w:szCs w:val="20"/>
        </w:rPr>
      </w:pPr>
      <w:r w:rsidRPr="003F5542">
        <w:rPr>
          <w:rFonts w:ascii="Times New Roman" w:hAnsi="Times New Roman"/>
          <w:sz w:val="20"/>
          <w:szCs w:val="20"/>
        </w:rPr>
        <w:t xml:space="preserve">Мы обращаем внимание на Примечание Х к финансовой отчетности, в котором описано влияние последствий пожара на производственных предприятиях Организации. Мы не выражаем модифицированное мнение в связи с этим вопросом.  </w:t>
      </w:r>
    </w:p>
    <w:p w14:paraId="662F942A" w14:textId="77777777" w:rsidR="00D67D62" w:rsidRPr="003F5542" w:rsidRDefault="00D67D62" w:rsidP="003B026C">
      <w:pPr>
        <w:spacing w:before="180" w:after="0" w:line="240" w:lineRule="exact"/>
        <w:jc w:val="both"/>
        <w:rPr>
          <w:rFonts w:ascii="Times New Roman" w:hAnsi="Times New Roman"/>
          <w:b/>
          <w:sz w:val="20"/>
          <w:szCs w:val="20"/>
        </w:rPr>
      </w:pPr>
      <w:r w:rsidRPr="003F5542">
        <w:rPr>
          <w:rFonts w:ascii="Times New Roman" w:hAnsi="Times New Roman"/>
          <w:b/>
          <w:sz w:val="20"/>
          <w:szCs w:val="20"/>
        </w:rPr>
        <w:t>Ключевые вопросы аудита</w:t>
      </w:r>
    </w:p>
    <w:p w14:paraId="4A53EAD2" w14:textId="77777777" w:rsidR="00D67D62" w:rsidRPr="003F5542" w:rsidRDefault="00D67D62" w:rsidP="003B026C">
      <w:pPr>
        <w:spacing w:after="0" w:line="240" w:lineRule="exact"/>
        <w:jc w:val="both"/>
        <w:rPr>
          <w:rFonts w:ascii="Times New Roman" w:hAnsi="Times New Roman"/>
          <w:spacing w:val="-4"/>
          <w:sz w:val="20"/>
          <w:szCs w:val="20"/>
        </w:rPr>
      </w:pPr>
      <w:r w:rsidRPr="003F5542">
        <w:rPr>
          <w:rFonts w:ascii="Times New Roman" w:hAnsi="Times New Roman"/>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w:t>
      </w:r>
    </w:p>
    <w:p w14:paraId="106452C8" w14:textId="77777777" w:rsidR="00D67D62" w:rsidRPr="003F5542" w:rsidRDefault="00D67D62" w:rsidP="003B026C">
      <w:pPr>
        <w:suppressLineNumbers/>
        <w:spacing w:after="0" w:line="240" w:lineRule="exact"/>
        <w:jc w:val="both"/>
        <w:rPr>
          <w:rFonts w:ascii="Times New Roman" w:hAnsi="Times New Roman"/>
          <w:sz w:val="20"/>
          <w:szCs w:val="20"/>
        </w:rPr>
      </w:pPr>
      <w:r w:rsidRPr="003F5542">
        <w:rPr>
          <w:rFonts w:ascii="Times New Roman" w:hAnsi="Times New Roman"/>
          <w:sz w:val="20"/>
          <w:szCs w:val="20"/>
        </w:rPr>
        <w:t>[</w:t>
      </w:r>
      <w:r w:rsidRPr="003F5542">
        <w:rPr>
          <w:rFonts w:ascii="Times New Roman" w:hAnsi="Times New Roman"/>
          <w:i/>
          <w:spacing w:val="-4"/>
          <w:kern w:val="8"/>
          <w:sz w:val="20"/>
          <w:szCs w:val="20"/>
        </w:rPr>
        <w:t>Описание каждого ключевого вопроса аудита в соответствии с МСА 701.</w:t>
      </w:r>
      <w:r w:rsidRPr="003F5542">
        <w:rPr>
          <w:rFonts w:ascii="Times New Roman" w:hAnsi="Times New Roman"/>
          <w:sz w:val="20"/>
          <w:szCs w:val="20"/>
        </w:rPr>
        <w:t xml:space="preserve">] </w:t>
      </w:r>
    </w:p>
    <w:p w14:paraId="73C889FC" w14:textId="77777777" w:rsidR="00D67D62" w:rsidRPr="003F5542" w:rsidRDefault="00D67D62" w:rsidP="003B026C">
      <w:pPr>
        <w:keepNext/>
        <w:spacing w:before="180" w:after="0" w:line="240" w:lineRule="exact"/>
        <w:jc w:val="both"/>
        <w:rPr>
          <w:rFonts w:ascii="Times New Roman" w:hAnsi="Times New Roman"/>
          <w:i/>
          <w:spacing w:val="-4"/>
          <w:sz w:val="20"/>
          <w:szCs w:val="20"/>
        </w:rPr>
      </w:pPr>
      <w:r w:rsidRPr="003F5542">
        <w:rPr>
          <w:rFonts w:ascii="Times New Roman" w:hAnsi="Times New Roman"/>
          <w:b/>
          <w:sz w:val="20"/>
          <w:szCs w:val="20"/>
        </w:rPr>
        <w:t>Прочие сведения</w:t>
      </w:r>
    </w:p>
    <w:p w14:paraId="6F6285C0" w14:textId="77777777" w:rsidR="00D67D62" w:rsidRPr="003F5542" w:rsidRDefault="00D67D62" w:rsidP="003B026C">
      <w:pPr>
        <w:spacing w:after="0" w:line="240" w:lineRule="exact"/>
        <w:jc w:val="both"/>
        <w:rPr>
          <w:rFonts w:ascii="Times New Roman" w:hAnsi="Times New Roman"/>
          <w:i/>
          <w:spacing w:val="-4"/>
          <w:sz w:val="20"/>
          <w:szCs w:val="20"/>
        </w:rPr>
      </w:pPr>
      <w:r w:rsidRPr="003F5542">
        <w:rPr>
          <w:rFonts w:ascii="Times New Roman" w:hAnsi="Times New Roman"/>
          <w:sz w:val="20"/>
          <w:szCs w:val="20"/>
        </w:rPr>
        <w:t>Аудит финансовой отчетности организации ABC за год, закончившийся 31 декабря 20Х0 года, был проведен другим аудитором, который выразил немодифицированное мнение о данной отчетности 31 марта 20Х1 года.</w:t>
      </w:r>
    </w:p>
    <w:p w14:paraId="31B204AC" w14:textId="77777777" w:rsidR="00D67D62" w:rsidRPr="003F5542" w:rsidRDefault="00D67D62" w:rsidP="003B026C">
      <w:pPr>
        <w:keepNext/>
        <w:spacing w:before="180" w:after="0" w:line="240" w:lineRule="exact"/>
        <w:jc w:val="both"/>
        <w:rPr>
          <w:rFonts w:ascii="Times New Roman" w:eastAsia="Times New Roman" w:hAnsi="Times New Roman"/>
          <w:b/>
          <w:iCs/>
          <w:sz w:val="20"/>
          <w:szCs w:val="20"/>
        </w:rPr>
      </w:pPr>
      <w:r w:rsidRPr="003F5542">
        <w:rPr>
          <w:rFonts w:ascii="Times New Roman" w:hAnsi="Times New Roman"/>
          <w:b/>
          <w:sz w:val="20"/>
          <w:szCs w:val="20"/>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14:paraId="1569FFF2" w14:textId="77777777" w:rsidR="00D67D62" w:rsidRPr="003F5542" w:rsidRDefault="00D67D62" w:rsidP="003B026C">
      <w:pPr>
        <w:autoSpaceDE w:val="0"/>
        <w:autoSpaceDN w:val="0"/>
        <w:adjustRightInd w:val="0"/>
        <w:spacing w:after="0" w:line="240" w:lineRule="exact"/>
        <w:jc w:val="both"/>
        <w:rPr>
          <w:rFonts w:ascii="Times New Roman" w:hAnsi="Times New Roman"/>
          <w:i/>
          <w:sz w:val="20"/>
          <w:szCs w:val="20"/>
        </w:rPr>
      </w:pPr>
      <w:r w:rsidRPr="00C10B9D">
        <w:rPr>
          <w:rFonts w:ascii="Times New Roman" w:hAnsi="Times New Roman"/>
          <w:sz w:val="20"/>
          <w:szCs w:val="20"/>
        </w:rPr>
        <w:t>[</w:t>
      </w:r>
      <w:r w:rsidRPr="003F5542">
        <w:rPr>
          <w:rFonts w:ascii="Times New Roman" w:hAnsi="Times New Roman"/>
          <w:i/>
          <w:sz w:val="20"/>
          <w:szCs w:val="20"/>
        </w:rPr>
        <w:t>Составление заключения согласно требованиям к составлению заключений</w:t>
      </w:r>
      <w:r w:rsidR="00C10B9D">
        <w:rPr>
          <w:rFonts w:ascii="Times New Roman" w:hAnsi="Times New Roman"/>
          <w:i/>
          <w:sz w:val="20"/>
          <w:szCs w:val="20"/>
        </w:rPr>
        <w:t>,</w:t>
      </w:r>
      <w:r w:rsidRPr="003F5542">
        <w:rPr>
          <w:rFonts w:ascii="Times New Roman" w:hAnsi="Times New Roman"/>
          <w:i/>
          <w:sz w:val="20"/>
          <w:szCs w:val="20"/>
        </w:rPr>
        <w:t xml:space="preserve"> </w:t>
      </w:r>
      <w:r w:rsidR="00B720FF" w:rsidRPr="00B720FF">
        <w:rPr>
          <w:rFonts w:ascii="Times New Roman" w:hAnsi="Times New Roman"/>
          <w:i/>
          <w:sz w:val="20"/>
          <w:szCs w:val="20"/>
        </w:rPr>
        <w:t xml:space="preserve">содержащимся в </w:t>
      </w:r>
      <w:r w:rsidRPr="003F5542">
        <w:rPr>
          <w:rFonts w:ascii="Times New Roman" w:hAnsi="Times New Roman"/>
          <w:i/>
          <w:sz w:val="20"/>
          <w:szCs w:val="20"/>
        </w:rPr>
        <w:t>МСА 720 (пересмотренно</w:t>
      </w:r>
      <w:r w:rsidR="00B720FF">
        <w:rPr>
          <w:rFonts w:ascii="Times New Roman" w:hAnsi="Times New Roman"/>
          <w:i/>
          <w:sz w:val="20"/>
          <w:szCs w:val="20"/>
        </w:rPr>
        <w:t>м</w:t>
      </w:r>
      <w:r w:rsidRPr="003F5542">
        <w:rPr>
          <w:rFonts w:ascii="Times New Roman" w:hAnsi="Times New Roman"/>
          <w:i/>
          <w:sz w:val="20"/>
          <w:szCs w:val="20"/>
        </w:rPr>
        <w:t xml:space="preserve">) – см. </w:t>
      </w:r>
      <w:r w:rsidR="00C10B9D">
        <w:rPr>
          <w:rFonts w:ascii="Times New Roman" w:hAnsi="Times New Roman"/>
          <w:i/>
          <w:sz w:val="20"/>
          <w:szCs w:val="20"/>
        </w:rPr>
        <w:t>П</w:t>
      </w:r>
      <w:r w:rsidRPr="003F5542">
        <w:rPr>
          <w:rFonts w:ascii="Times New Roman" w:hAnsi="Times New Roman"/>
          <w:i/>
          <w:sz w:val="20"/>
          <w:szCs w:val="20"/>
        </w:rPr>
        <w:t>ример 1 в Приложении 2 к МСА 720 (пересмотренному).</w:t>
      </w:r>
      <w:r w:rsidRPr="00C10B9D">
        <w:rPr>
          <w:rFonts w:ascii="Times New Roman" w:hAnsi="Times New Roman"/>
          <w:sz w:val="20"/>
          <w:szCs w:val="20"/>
        </w:rPr>
        <w:t>]</w:t>
      </w:r>
    </w:p>
    <w:p w14:paraId="1E8CA901" w14:textId="77777777" w:rsidR="00D67D62" w:rsidRPr="003F5542" w:rsidRDefault="00D67D62" w:rsidP="003B026C">
      <w:pPr>
        <w:keepNext/>
        <w:spacing w:before="180" w:after="0" w:line="240" w:lineRule="exact"/>
        <w:jc w:val="both"/>
        <w:rPr>
          <w:rFonts w:ascii="Times New Roman" w:hAnsi="Times New Roman"/>
          <w:b/>
        </w:rPr>
      </w:pPr>
      <w:r w:rsidRPr="003F5542">
        <w:rPr>
          <w:rFonts w:ascii="Times New Roman" w:hAnsi="Times New Roman"/>
          <w:b/>
          <w:sz w:val="20"/>
          <w:szCs w:val="20"/>
        </w:rPr>
        <w:t>Ответственность руководства и лиц, отвечающих за корпоративное управление, за финансовую отчетность</w:t>
      </w:r>
      <w:r w:rsidRPr="003F5542">
        <w:rPr>
          <w:rFonts w:ascii="Times New Roman" w:hAnsi="Times New Roman"/>
          <w:vertAlign w:val="superscript"/>
        </w:rPr>
        <w:footnoteReference w:id="17"/>
      </w:r>
    </w:p>
    <w:p w14:paraId="153C46C9" w14:textId="77777777" w:rsidR="00D67D62" w:rsidRPr="003F5542" w:rsidRDefault="00D67D62" w:rsidP="003B026C">
      <w:pPr>
        <w:suppressLineNumbers/>
        <w:spacing w:after="0" w:line="240" w:lineRule="exact"/>
        <w:jc w:val="both"/>
        <w:rPr>
          <w:rFonts w:ascii="Times New Roman" w:hAnsi="Times New Roman"/>
          <w:sz w:val="20"/>
          <w:szCs w:val="20"/>
        </w:rPr>
      </w:pPr>
      <w:r w:rsidRPr="00C10B9D">
        <w:rPr>
          <w:rFonts w:ascii="Times New Roman" w:hAnsi="Times New Roman"/>
          <w:sz w:val="20"/>
          <w:szCs w:val="20"/>
        </w:rPr>
        <w:t>[</w:t>
      </w:r>
      <w:r w:rsidRPr="003F5542">
        <w:rPr>
          <w:rFonts w:ascii="Times New Roman" w:hAnsi="Times New Roman"/>
          <w:i/>
          <w:sz w:val="20"/>
          <w:szCs w:val="20"/>
        </w:rPr>
        <w:t xml:space="preserve">Составление заключения согласно МСА 700 (пересмотренному) – см. </w:t>
      </w:r>
      <w:r w:rsidR="00C10B9D">
        <w:rPr>
          <w:rFonts w:ascii="Times New Roman" w:hAnsi="Times New Roman"/>
          <w:i/>
          <w:sz w:val="20"/>
          <w:szCs w:val="20"/>
        </w:rPr>
        <w:t>П</w:t>
      </w:r>
      <w:r w:rsidRPr="003F5542">
        <w:rPr>
          <w:rFonts w:ascii="Times New Roman" w:hAnsi="Times New Roman"/>
          <w:i/>
          <w:sz w:val="20"/>
          <w:szCs w:val="20"/>
        </w:rPr>
        <w:t>ример 1 в МСА 700 (пересмотренном)</w:t>
      </w:r>
      <w:r w:rsidRPr="003F5542">
        <w:rPr>
          <w:rFonts w:ascii="Times New Roman" w:hAnsi="Times New Roman"/>
          <w:sz w:val="20"/>
          <w:szCs w:val="20"/>
        </w:rPr>
        <w:t>.]</w:t>
      </w:r>
    </w:p>
    <w:p w14:paraId="44744212" w14:textId="77777777" w:rsidR="00D67D62" w:rsidRPr="003F5542" w:rsidRDefault="00D67D62" w:rsidP="003B026C">
      <w:pPr>
        <w:keepNext/>
        <w:spacing w:before="180" w:after="0" w:line="240" w:lineRule="exact"/>
        <w:jc w:val="both"/>
        <w:rPr>
          <w:rFonts w:ascii="Times New Roman" w:hAnsi="Times New Roman"/>
          <w:b/>
          <w:sz w:val="20"/>
          <w:szCs w:val="20"/>
        </w:rPr>
      </w:pPr>
      <w:r w:rsidRPr="003F5542">
        <w:rPr>
          <w:rFonts w:ascii="Times New Roman" w:hAnsi="Times New Roman"/>
          <w:b/>
          <w:sz w:val="20"/>
          <w:szCs w:val="20"/>
        </w:rPr>
        <w:t>Ответственность аудитора за аудит финансовой отчетности</w:t>
      </w:r>
    </w:p>
    <w:p w14:paraId="3B177718" w14:textId="77777777" w:rsidR="00D67D62" w:rsidRPr="003F5542" w:rsidRDefault="00D67D62" w:rsidP="003B026C">
      <w:pPr>
        <w:suppressLineNumbers/>
        <w:spacing w:after="0" w:line="240" w:lineRule="exact"/>
        <w:jc w:val="both"/>
        <w:rPr>
          <w:rFonts w:ascii="Times New Roman" w:hAnsi="Times New Roman"/>
          <w:sz w:val="20"/>
          <w:szCs w:val="20"/>
        </w:rPr>
      </w:pPr>
      <w:r w:rsidRPr="00C10B9D">
        <w:rPr>
          <w:rFonts w:ascii="Times New Roman" w:hAnsi="Times New Roman"/>
          <w:sz w:val="20"/>
          <w:szCs w:val="20"/>
        </w:rPr>
        <w:t>[</w:t>
      </w:r>
      <w:r w:rsidRPr="003F5542">
        <w:rPr>
          <w:rFonts w:ascii="Times New Roman" w:hAnsi="Times New Roman"/>
          <w:i/>
          <w:sz w:val="20"/>
          <w:szCs w:val="20"/>
        </w:rPr>
        <w:t xml:space="preserve">Составление заключения согласно МСА 700 (пересмотренному) – см. </w:t>
      </w:r>
      <w:r w:rsidR="00C10B9D">
        <w:rPr>
          <w:rFonts w:ascii="Times New Roman" w:hAnsi="Times New Roman"/>
          <w:i/>
          <w:sz w:val="20"/>
          <w:szCs w:val="20"/>
        </w:rPr>
        <w:t>П</w:t>
      </w:r>
      <w:r w:rsidRPr="003F5542">
        <w:rPr>
          <w:rFonts w:ascii="Times New Roman" w:hAnsi="Times New Roman"/>
          <w:i/>
          <w:sz w:val="20"/>
          <w:szCs w:val="20"/>
        </w:rPr>
        <w:t>ример 1 в МСА 700 (пересмотренном)</w:t>
      </w:r>
      <w:r w:rsidRPr="003F5542">
        <w:rPr>
          <w:rFonts w:ascii="Times New Roman" w:hAnsi="Times New Roman"/>
          <w:sz w:val="20"/>
          <w:szCs w:val="20"/>
        </w:rPr>
        <w:t>.]</w:t>
      </w:r>
    </w:p>
    <w:p w14:paraId="0E40A34C" w14:textId="77777777" w:rsidR="00D67D62" w:rsidRPr="003F5542" w:rsidRDefault="00B720FF" w:rsidP="003B026C">
      <w:pPr>
        <w:spacing w:before="180" w:after="0" w:line="320" w:lineRule="exact"/>
        <w:jc w:val="both"/>
        <w:rPr>
          <w:rFonts w:ascii="Times New Roman" w:eastAsia="Times New Roman" w:hAnsi="Times New Roman"/>
          <w:b/>
          <w:kern w:val="20"/>
          <w:sz w:val="24"/>
          <w:szCs w:val="24"/>
        </w:rPr>
      </w:pPr>
      <w:r>
        <w:rPr>
          <w:rFonts w:ascii="Times New Roman" w:hAnsi="Times New Roman"/>
          <w:b/>
          <w:kern w:val="20"/>
          <w:sz w:val="24"/>
          <w:szCs w:val="24"/>
        </w:rPr>
        <w:t>Отчет</w:t>
      </w:r>
      <w:r w:rsidR="00D67D62" w:rsidRPr="003F5542">
        <w:rPr>
          <w:rFonts w:ascii="Times New Roman" w:hAnsi="Times New Roman"/>
          <w:b/>
          <w:kern w:val="20"/>
          <w:sz w:val="24"/>
          <w:szCs w:val="24"/>
        </w:rPr>
        <w:t xml:space="preserve"> в соответствии с другими законодательными и нормативными требованиями </w:t>
      </w:r>
    </w:p>
    <w:p w14:paraId="60C54A56" w14:textId="77777777" w:rsidR="00D67D62" w:rsidRPr="003F5542" w:rsidRDefault="00D67D62" w:rsidP="003B026C">
      <w:pPr>
        <w:suppressLineNumbers/>
        <w:spacing w:after="0" w:line="240" w:lineRule="exact"/>
        <w:jc w:val="both"/>
        <w:rPr>
          <w:rFonts w:ascii="Times New Roman" w:hAnsi="Times New Roman"/>
          <w:sz w:val="20"/>
          <w:szCs w:val="20"/>
        </w:rPr>
      </w:pPr>
      <w:r w:rsidRPr="00C10B9D">
        <w:rPr>
          <w:rFonts w:ascii="Times New Roman" w:hAnsi="Times New Roman"/>
          <w:sz w:val="20"/>
          <w:szCs w:val="20"/>
        </w:rPr>
        <w:lastRenderedPageBreak/>
        <w:t>[</w:t>
      </w:r>
      <w:r w:rsidRPr="003F5542">
        <w:rPr>
          <w:rFonts w:ascii="Times New Roman" w:hAnsi="Times New Roman"/>
          <w:i/>
          <w:sz w:val="20"/>
          <w:szCs w:val="20"/>
        </w:rPr>
        <w:t xml:space="preserve">Составление </w:t>
      </w:r>
      <w:r w:rsidR="00B720FF">
        <w:rPr>
          <w:rFonts w:ascii="Times New Roman" w:hAnsi="Times New Roman"/>
          <w:i/>
          <w:sz w:val="20"/>
          <w:szCs w:val="20"/>
        </w:rPr>
        <w:t>отчета</w:t>
      </w:r>
      <w:r w:rsidRPr="003F5542">
        <w:rPr>
          <w:rFonts w:ascii="Times New Roman" w:hAnsi="Times New Roman"/>
          <w:i/>
          <w:sz w:val="20"/>
          <w:szCs w:val="20"/>
        </w:rPr>
        <w:t xml:space="preserve"> согласно МСА 700 (пересмотренному) – см. </w:t>
      </w:r>
      <w:r w:rsidR="00C10B9D">
        <w:rPr>
          <w:rFonts w:ascii="Times New Roman" w:hAnsi="Times New Roman"/>
          <w:i/>
          <w:sz w:val="20"/>
          <w:szCs w:val="20"/>
        </w:rPr>
        <w:t>П</w:t>
      </w:r>
      <w:r w:rsidRPr="003F5542">
        <w:rPr>
          <w:rFonts w:ascii="Times New Roman" w:hAnsi="Times New Roman"/>
          <w:i/>
          <w:sz w:val="20"/>
          <w:szCs w:val="20"/>
        </w:rPr>
        <w:t>ример 1 в МСА 700 (пересмотренном).</w:t>
      </w:r>
      <w:r w:rsidRPr="00C10B9D">
        <w:rPr>
          <w:rFonts w:ascii="Times New Roman" w:hAnsi="Times New Roman"/>
          <w:sz w:val="20"/>
          <w:szCs w:val="20"/>
        </w:rPr>
        <w:t>]</w:t>
      </w:r>
    </w:p>
    <w:p w14:paraId="0BC1BA22"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Руководитель аудита, по результатам которого выпущено настоящее аудиторское заключение независимого аудитора, – [</w:t>
      </w:r>
      <w:r w:rsidRPr="003F5542">
        <w:rPr>
          <w:rFonts w:ascii="Times New Roman" w:hAnsi="Times New Roman"/>
          <w:i/>
          <w:kern w:val="20"/>
          <w:sz w:val="20"/>
          <w:szCs w:val="20"/>
        </w:rPr>
        <w:t>имя</w:t>
      </w:r>
      <w:r w:rsidRPr="003F5542">
        <w:rPr>
          <w:rFonts w:ascii="Times New Roman" w:hAnsi="Times New Roman"/>
          <w:sz w:val="20"/>
          <w:szCs w:val="20"/>
        </w:rPr>
        <w:t xml:space="preserve">]. </w:t>
      </w:r>
    </w:p>
    <w:p w14:paraId="220E6B9E"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w:t>
      </w:r>
      <w:r w:rsidRPr="003F5542">
        <w:rPr>
          <w:rFonts w:ascii="Times New Roman" w:hAnsi="Times New Roman"/>
          <w:i/>
          <w:kern w:val="20"/>
          <w:sz w:val="20"/>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3F5542">
        <w:rPr>
          <w:rFonts w:ascii="Times New Roman" w:hAnsi="Times New Roman"/>
          <w:sz w:val="20"/>
          <w:szCs w:val="20"/>
        </w:rPr>
        <w:t>]</w:t>
      </w:r>
    </w:p>
    <w:p w14:paraId="1E4347E5"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w:t>
      </w:r>
      <w:r w:rsidRPr="003F5542">
        <w:rPr>
          <w:rFonts w:ascii="Times New Roman" w:hAnsi="Times New Roman"/>
          <w:i/>
          <w:kern w:val="20"/>
          <w:sz w:val="20"/>
          <w:szCs w:val="20"/>
        </w:rPr>
        <w:t>Адрес аудитора</w:t>
      </w:r>
      <w:r w:rsidRPr="003F5542">
        <w:rPr>
          <w:rFonts w:ascii="Times New Roman" w:hAnsi="Times New Roman"/>
          <w:sz w:val="20"/>
          <w:szCs w:val="20"/>
        </w:rPr>
        <w:t xml:space="preserve">] </w:t>
      </w:r>
    </w:p>
    <w:p w14:paraId="1629D836"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w:t>
      </w:r>
      <w:r w:rsidRPr="003F5542">
        <w:rPr>
          <w:rFonts w:ascii="Times New Roman" w:hAnsi="Times New Roman"/>
          <w:i/>
          <w:kern w:val="20"/>
          <w:sz w:val="20"/>
          <w:szCs w:val="20"/>
        </w:rPr>
        <w:t>Дата</w:t>
      </w:r>
      <w:r w:rsidRPr="003F5542">
        <w:rPr>
          <w:rFonts w:ascii="Times New Roman" w:hAnsi="Times New Roman"/>
          <w:sz w:val="20"/>
          <w:szCs w:val="20"/>
        </w:rPr>
        <w:t>]</w:t>
      </w:r>
    </w:p>
    <w:p w14:paraId="5E58560C" w14:textId="77777777" w:rsidR="00FE5A43" w:rsidRPr="003F5542" w:rsidRDefault="00FE5A43" w:rsidP="003B026C">
      <w:pPr>
        <w:spacing w:after="0" w:line="240" w:lineRule="exact"/>
        <w:jc w:val="both"/>
        <w:rPr>
          <w:rFonts w:ascii="Times New Roman" w:hAnsi="Times New Roman"/>
          <w:sz w:val="20"/>
          <w:szCs w:val="20"/>
        </w:rPr>
      </w:pPr>
    </w:p>
    <w:p w14:paraId="7DEA00AB" w14:textId="77777777" w:rsidR="002B6EA1" w:rsidRPr="003F5542" w:rsidRDefault="002B6EA1" w:rsidP="003B026C">
      <w:pPr>
        <w:pStyle w:val="af3"/>
        <w:spacing w:line="240" w:lineRule="exact"/>
        <w:rPr>
          <w:rFonts w:ascii="Times New Roman" w:hAnsi="Times New Roman"/>
        </w:rPr>
        <w:sectPr w:rsidR="002B6EA1" w:rsidRPr="003F5542" w:rsidSect="00A31BB3">
          <w:headerReference w:type="first" r:id="rId13"/>
          <w:footerReference w:type="first" r:id="rId14"/>
          <w:footnotePr>
            <w:numRestart w:val="eachSect"/>
          </w:footnotePr>
          <w:pgSz w:w="11907" w:h="16839" w:code="9"/>
          <w:pgMar w:top="1134" w:right="850" w:bottom="1134" w:left="1701" w:header="360" w:footer="720" w:gutter="360"/>
          <w:cols w:space="720"/>
          <w:titlePg/>
          <w:docGrid w:linePitch="360"/>
        </w:sectPr>
      </w:pPr>
    </w:p>
    <w:p w14:paraId="1528990F" w14:textId="77777777" w:rsidR="00D67D62" w:rsidRPr="003F5542" w:rsidRDefault="00D67D62" w:rsidP="003B026C">
      <w:pPr>
        <w:tabs>
          <w:tab w:val="center" w:pos="5040"/>
        </w:tabs>
        <w:spacing w:before="180" w:after="0" w:line="240" w:lineRule="exact"/>
        <w:jc w:val="right"/>
        <w:rPr>
          <w:rFonts w:ascii="Times New Roman" w:eastAsia="Times New Roman" w:hAnsi="Times New Roman"/>
          <w:b/>
          <w:bCs/>
          <w:kern w:val="12"/>
          <w:sz w:val="24"/>
          <w:szCs w:val="24"/>
        </w:rPr>
      </w:pPr>
      <w:r w:rsidRPr="003F5542">
        <w:rPr>
          <w:rFonts w:ascii="Times New Roman" w:hAnsi="Times New Roman"/>
          <w:b/>
          <w:kern w:val="12"/>
          <w:sz w:val="24"/>
        </w:rPr>
        <w:lastRenderedPageBreak/>
        <w:t>Приложение 4</w:t>
      </w:r>
    </w:p>
    <w:p w14:paraId="51848E85" w14:textId="77777777" w:rsidR="00D67D62" w:rsidRPr="003F5542" w:rsidRDefault="00D67D62" w:rsidP="00D61B56">
      <w:pPr>
        <w:spacing w:after="420" w:line="240" w:lineRule="exact"/>
        <w:jc w:val="right"/>
        <w:rPr>
          <w:rFonts w:ascii="Times New Roman" w:eastAsia="Times New Roman" w:hAnsi="Times New Roman"/>
          <w:kern w:val="20"/>
          <w:sz w:val="20"/>
          <w:szCs w:val="20"/>
        </w:rPr>
      </w:pPr>
      <w:r w:rsidRPr="003F5542">
        <w:rPr>
          <w:rFonts w:ascii="Times New Roman" w:hAnsi="Times New Roman"/>
          <w:sz w:val="20"/>
          <w:szCs w:val="20"/>
        </w:rPr>
        <w:t>(</w:t>
      </w:r>
      <w:r w:rsidR="00DD7647">
        <w:rPr>
          <w:rFonts w:ascii="Times New Roman" w:hAnsi="Times New Roman"/>
          <w:sz w:val="20"/>
          <w:szCs w:val="20"/>
        </w:rPr>
        <w:t>с</w:t>
      </w:r>
      <w:r w:rsidRPr="003F5542">
        <w:rPr>
          <w:rFonts w:ascii="Times New Roman" w:hAnsi="Times New Roman"/>
          <w:sz w:val="20"/>
          <w:szCs w:val="20"/>
        </w:rPr>
        <w:t>м. пункт A8)</w:t>
      </w:r>
    </w:p>
    <w:p w14:paraId="655C5563" w14:textId="77777777" w:rsidR="00D67D62" w:rsidRPr="003F5542" w:rsidRDefault="00D67D62" w:rsidP="003B026C">
      <w:pPr>
        <w:keepNext/>
        <w:spacing w:before="180" w:after="120" w:line="320" w:lineRule="exact"/>
        <w:jc w:val="both"/>
        <w:outlineLvl w:val="1"/>
        <w:rPr>
          <w:rFonts w:ascii="Times New Roman" w:eastAsia="Times New Roman" w:hAnsi="Times New Roman"/>
          <w:b/>
          <w:bCs/>
          <w:sz w:val="24"/>
          <w:szCs w:val="28"/>
        </w:rPr>
      </w:pPr>
      <w:r w:rsidRPr="003F5542">
        <w:rPr>
          <w:rFonts w:ascii="Times New Roman" w:hAnsi="Times New Roman"/>
          <w:b/>
          <w:sz w:val="24"/>
        </w:rPr>
        <w:t>Пример аудиторского заключения, содержащего мнение с оговоркой вследствие отступления от применимой концепции подготовки финансовой отчетности и включающего раздел «Важные обстоятельства»</w:t>
      </w:r>
    </w:p>
    <w:tbl>
      <w:tblPr>
        <w:tblStyle w:val="TableGrid2"/>
        <w:tblW w:w="0" w:type="auto"/>
        <w:tblLook w:val="04A0" w:firstRow="1" w:lastRow="0" w:firstColumn="1" w:lastColumn="0" w:noHBand="0" w:noVBand="1"/>
      </w:tblPr>
      <w:tblGrid>
        <w:gridCol w:w="9212"/>
      </w:tblGrid>
      <w:tr w:rsidR="00D67D62" w:rsidRPr="003F5542" w14:paraId="60FD2BF6" w14:textId="77777777" w:rsidTr="00683F93">
        <w:tc>
          <w:tcPr>
            <w:tcW w:w="10296" w:type="dxa"/>
          </w:tcPr>
          <w:p w14:paraId="2244A556" w14:textId="77777777" w:rsidR="00D67D62" w:rsidRPr="00B720FF" w:rsidRDefault="00D67D62" w:rsidP="003B026C">
            <w:pPr>
              <w:keepLines/>
              <w:shd w:val="clear" w:color="auto" w:fill="FFFFFF"/>
              <w:spacing w:before="60" w:after="60" w:line="240" w:lineRule="exact"/>
              <w:ind w:left="547"/>
              <w:jc w:val="both"/>
              <w:outlineLvl w:val="2"/>
              <w:rPr>
                <w:rFonts w:ascii="Times New Roman" w:hAnsi="Times New Roman"/>
                <w:b/>
              </w:rPr>
            </w:pPr>
            <w:r w:rsidRPr="00B720FF">
              <w:rPr>
                <w:rFonts w:ascii="Times New Roman" w:hAnsi="Times New Roman"/>
                <w:b/>
              </w:rPr>
              <w:t xml:space="preserve">Для целей данного примера аудиторского заключения </w:t>
            </w:r>
            <w:r w:rsidR="00B720FF" w:rsidRPr="00B720FF">
              <w:rPr>
                <w:rFonts w:ascii="Times New Roman" w:hAnsi="Times New Roman"/>
                <w:b/>
              </w:rPr>
              <w:t>предполагаются следующие обстоятельства</w:t>
            </w:r>
            <w:r w:rsidRPr="00B720FF">
              <w:rPr>
                <w:rFonts w:ascii="Times New Roman" w:hAnsi="Times New Roman"/>
                <w:b/>
              </w:rPr>
              <w:t>:</w:t>
            </w:r>
          </w:p>
          <w:p w14:paraId="3E879D13"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14:paraId="73A1AAA8"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Финансовая отчетность подготовлена руководством организации в соответствии с МСФО (концепция общего назначения).</w:t>
            </w:r>
          </w:p>
          <w:p w14:paraId="1C1CD72F"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Условия аудиторского задания отражают ответственность руководства за подготовку финансовой отчетности в соответствии с МСА 210.</w:t>
            </w:r>
          </w:p>
          <w:p w14:paraId="1977EC23"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 xml:space="preserve">В связи с отступлением от применимой концепции подготовки финансовой отчетности было выражено мнение с оговоркой. </w:t>
            </w:r>
          </w:p>
          <w:p w14:paraId="28AAA7D3"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 xml:space="preserve">К аудиту применяются соответствующие этические требования, принятые в данной юрисдикции. </w:t>
            </w:r>
          </w:p>
          <w:p w14:paraId="35F50A77"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w:t>
            </w:r>
          </w:p>
          <w:p w14:paraId="149F55A5"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В период между отчетной датой и датой аудиторского заключения на производственных предприятиях организации произошел пожар, информацию о котором организация раскрыла как событие после отчетной даты. Согласно суждению аудитора, вопрос настолько важен, что имеет первостепенное значение для понимания финансовой отчетности ее пользователями. Вопрос не требовал значительного внимания аудитора в ходе аудита финансовой отчетности в текущем периоде.</w:t>
            </w:r>
          </w:p>
          <w:p w14:paraId="3FA54953"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14:paraId="42FAB956"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Аудитор не получил прочей информации до даты аудиторского заключения.</w:t>
            </w:r>
          </w:p>
          <w:p w14:paraId="27A4FD52" w14:textId="77777777" w:rsidR="00D67D62" w:rsidRPr="00B720FF" w:rsidRDefault="00D67D62"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3B47C1">
              <w:rPr>
                <w:rFonts w:ascii="Times New Roman" w:hAnsi="Times New Roman"/>
                <w:b/>
              </w:rPr>
              <w:t>Лица, ответственные за надзор за составлени</w:t>
            </w:r>
            <w:r w:rsidR="00B720FF">
              <w:rPr>
                <w:rFonts w:ascii="Times New Roman" w:hAnsi="Times New Roman"/>
                <w:b/>
              </w:rPr>
              <w:t>ем</w:t>
            </w:r>
            <w:r w:rsidRPr="003B47C1">
              <w:rPr>
                <w:rFonts w:ascii="Times New Roman" w:hAnsi="Times New Roman"/>
                <w:b/>
              </w:rPr>
              <w:t xml:space="preserve"> финансовой отчетности, не являются лицами, ответственными за подготовку финансовой отчетности.</w:t>
            </w:r>
          </w:p>
          <w:p w14:paraId="7F970DE6" w14:textId="77777777" w:rsidR="00D67D62" w:rsidRPr="00B720FF" w:rsidRDefault="00B720FF" w:rsidP="003B026C">
            <w:pPr>
              <w:keepLines/>
              <w:numPr>
                <w:ilvl w:val="0"/>
                <w:numId w:val="9"/>
              </w:numPr>
              <w:shd w:val="clear" w:color="auto" w:fill="FFFFFF"/>
              <w:spacing w:before="60" w:after="60" w:line="240" w:lineRule="exact"/>
              <w:ind w:left="547" w:hanging="547"/>
              <w:jc w:val="both"/>
              <w:outlineLvl w:val="2"/>
              <w:rPr>
                <w:rFonts w:ascii="Times New Roman" w:hAnsi="Times New Roman"/>
                <w:b/>
              </w:rPr>
            </w:pPr>
            <w:r w:rsidRPr="00B720FF">
              <w:rPr>
                <w:rFonts w:ascii="Times New Roman" w:hAnsi="Times New Roman"/>
                <w:b/>
              </w:rPr>
              <w:t>В дополнение к аудиту финансовой отчетности аудитор имеет обязанности по составлению других отчетов, предусмотр</w:t>
            </w:r>
            <w:r>
              <w:rPr>
                <w:rFonts w:ascii="Times New Roman" w:hAnsi="Times New Roman"/>
                <w:b/>
              </w:rPr>
              <w:t>енные местным законодательством</w:t>
            </w:r>
            <w:r w:rsidR="00D67D62" w:rsidRPr="003B47C1">
              <w:rPr>
                <w:rFonts w:ascii="Times New Roman" w:hAnsi="Times New Roman"/>
                <w:b/>
              </w:rPr>
              <w:t>.</w:t>
            </w:r>
          </w:p>
        </w:tc>
      </w:tr>
    </w:tbl>
    <w:p w14:paraId="6B8C5C7F" w14:textId="77777777" w:rsidR="00D67D62" w:rsidRPr="003F5542" w:rsidRDefault="00D67D62" w:rsidP="003B026C">
      <w:pPr>
        <w:keepNext/>
        <w:spacing w:before="180" w:after="0" w:line="320" w:lineRule="exact"/>
        <w:jc w:val="both"/>
        <w:rPr>
          <w:rFonts w:ascii="Times New Roman" w:eastAsia="Times New Roman" w:hAnsi="Times New Roman"/>
          <w:b/>
          <w:kern w:val="20"/>
          <w:sz w:val="24"/>
          <w:szCs w:val="24"/>
        </w:rPr>
      </w:pPr>
      <w:r w:rsidRPr="003F5542">
        <w:rPr>
          <w:rFonts w:ascii="Times New Roman" w:hAnsi="Times New Roman"/>
          <w:b/>
          <w:kern w:val="20"/>
          <w:sz w:val="24"/>
        </w:rPr>
        <w:lastRenderedPageBreak/>
        <w:t>АУДИТОРСКОЕ ЗАКЛЮЧЕНИЕ НЕЗАВИСИМОГО АУДИТОРА</w:t>
      </w:r>
    </w:p>
    <w:p w14:paraId="02C57611" w14:textId="77777777" w:rsidR="00D67D62" w:rsidRPr="003F5542" w:rsidRDefault="00D67D62" w:rsidP="003B026C">
      <w:pPr>
        <w:keepNext/>
        <w:widowControl w:val="0"/>
        <w:tabs>
          <w:tab w:val="left" w:pos="9360"/>
        </w:tabs>
        <w:spacing w:after="0" w:line="240" w:lineRule="exact"/>
        <w:jc w:val="both"/>
        <w:rPr>
          <w:rFonts w:ascii="Times New Roman" w:eastAsia="Times New Roman" w:hAnsi="Times New Roman"/>
          <w:bCs/>
          <w:kern w:val="8"/>
          <w:sz w:val="20"/>
          <w:szCs w:val="20"/>
        </w:rPr>
      </w:pPr>
      <w:r w:rsidRPr="003F5542">
        <w:rPr>
          <w:rFonts w:ascii="Times New Roman" w:hAnsi="Times New Roman"/>
          <w:sz w:val="20"/>
          <w:szCs w:val="20"/>
        </w:rPr>
        <w:t xml:space="preserve">Акционерам организации ABC [или другой </w:t>
      </w:r>
      <w:r w:rsidR="00B720FF" w:rsidRPr="00B720FF">
        <w:rPr>
          <w:rFonts w:ascii="Times New Roman" w:hAnsi="Times New Roman"/>
          <w:sz w:val="20"/>
          <w:szCs w:val="20"/>
        </w:rPr>
        <w:t>надлежащий</w:t>
      </w:r>
      <w:r w:rsidRPr="003F5542">
        <w:rPr>
          <w:rFonts w:ascii="Times New Roman" w:hAnsi="Times New Roman"/>
          <w:sz w:val="20"/>
          <w:szCs w:val="20"/>
        </w:rPr>
        <w:t xml:space="preserve"> адресат]</w:t>
      </w:r>
    </w:p>
    <w:p w14:paraId="6C4F1C73" w14:textId="77777777" w:rsidR="00D67D62" w:rsidRPr="003F5542" w:rsidRDefault="00D67D62" w:rsidP="003B026C">
      <w:pPr>
        <w:keepNext/>
        <w:spacing w:before="180" w:after="0" w:line="320" w:lineRule="exact"/>
        <w:jc w:val="both"/>
        <w:rPr>
          <w:rFonts w:ascii="Times New Roman" w:eastAsia="Times New Roman" w:hAnsi="Times New Roman"/>
          <w:b/>
          <w:kern w:val="20"/>
          <w:sz w:val="24"/>
          <w:szCs w:val="24"/>
        </w:rPr>
      </w:pPr>
      <w:r w:rsidRPr="003F5542">
        <w:rPr>
          <w:rFonts w:ascii="Times New Roman" w:hAnsi="Times New Roman"/>
          <w:b/>
          <w:kern w:val="20"/>
          <w:sz w:val="24"/>
        </w:rPr>
        <w:t>Заключение по результатам аудита финансовой отчетности</w:t>
      </w:r>
      <w:r w:rsidRPr="003F5542">
        <w:rPr>
          <w:rFonts w:ascii="Times New Roman" w:hAnsi="Times New Roman"/>
          <w:kern w:val="20"/>
          <w:vertAlign w:val="superscript"/>
        </w:rPr>
        <w:footnoteReference w:id="18"/>
      </w:r>
    </w:p>
    <w:p w14:paraId="3203636A" w14:textId="77777777" w:rsidR="00D67D62" w:rsidRPr="003F5542" w:rsidRDefault="00D67D62" w:rsidP="003B026C">
      <w:pPr>
        <w:keepNext/>
        <w:spacing w:after="0" w:line="240" w:lineRule="exact"/>
        <w:jc w:val="both"/>
        <w:rPr>
          <w:rFonts w:ascii="Times New Roman" w:hAnsi="Times New Roman"/>
          <w:b/>
          <w:sz w:val="20"/>
          <w:szCs w:val="20"/>
        </w:rPr>
      </w:pPr>
      <w:r w:rsidRPr="003F5542">
        <w:rPr>
          <w:rFonts w:ascii="Times New Roman" w:hAnsi="Times New Roman"/>
          <w:b/>
          <w:sz w:val="20"/>
          <w:szCs w:val="20"/>
        </w:rPr>
        <w:t>Мнение с оговоркой</w:t>
      </w:r>
    </w:p>
    <w:p w14:paraId="470998D2" w14:textId="77777777" w:rsidR="00D67D62" w:rsidRPr="003F5542" w:rsidRDefault="00D67D62" w:rsidP="003B026C">
      <w:pPr>
        <w:keepNext/>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w:t>
      </w:r>
      <w:r w:rsidR="003B56A9">
        <w:rPr>
          <w:rFonts w:ascii="Times New Roman" w:hAnsi="Times New Roman"/>
          <w:sz w:val="20"/>
          <w:szCs w:val="20"/>
        </w:rPr>
        <w:t xml:space="preserve">собственном </w:t>
      </w:r>
      <w:r w:rsidRPr="003F5542">
        <w:rPr>
          <w:rFonts w:ascii="Times New Roman" w:hAnsi="Times New Roman"/>
          <w:sz w:val="20"/>
          <w:szCs w:val="20"/>
        </w:rPr>
        <w:t>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
    <w:p w14:paraId="56389CC9"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 xml:space="preserve">По нашему мнению, за исключением влияния вопроса, изложенного в разделе </w:t>
      </w:r>
      <w:r w:rsidRPr="003F5542">
        <w:rPr>
          <w:rFonts w:ascii="Times New Roman" w:hAnsi="Times New Roman"/>
          <w:i/>
          <w:sz w:val="20"/>
          <w:szCs w:val="20"/>
        </w:rPr>
        <w:t>«Основание для выражения мнения с оговоркой»</w:t>
      </w:r>
      <w:r w:rsidRPr="003F5542">
        <w:rPr>
          <w:rFonts w:ascii="Times New Roman" w:hAnsi="Times New Roman"/>
          <w:sz w:val="20"/>
          <w:szCs w:val="20"/>
        </w:rPr>
        <w:t xml:space="preserve"> нашего заключения, прилагаемая финансовая отчетность отражает достоверно во всех существенных аспектах (или</w:t>
      </w:r>
      <w:r w:rsidRPr="003F5542">
        <w:rPr>
          <w:rFonts w:ascii="Times New Roman" w:hAnsi="Times New Roman"/>
          <w:i/>
          <w:sz w:val="20"/>
          <w:szCs w:val="20"/>
        </w:rPr>
        <w:t xml:space="preserve"> дает правдивое и достоверное представление) </w:t>
      </w:r>
      <w:r w:rsidRPr="003F5542">
        <w:rPr>
          <w:rFonts w:ascii="Times New Roman" w:hAnsi="Times New Roman"/>
          <w:sz w:val="20"/>
          <w:szCs w:val="20"/>
        </w:rPr>
        <w:t>финансовое положение (</w:t>
      </w:r>
      <w:r w:rsidRPr="00D163A3">
        <w:rPr>
          <w:rFonts w:ascii="Times New Roman" w:hAnsi="Times New Roman"/>
          <w:sz w:val="20"/>
          <w:szCs w:val="20"/>
        </w:rPr>
        <w:t>или</w:t>
      </w:r>
      <w:r w:rsidRPr="003F5542">
        <w:rPr>
          <w:rFonts w:ascii="Times New Roman" w:hAnsi="Times New Roman"/>
          <w:i/>
          <w:sz w:val="20"/>
          <w:szCs w:val="20"/>
        </w:rPr>
        <w:t xml:space="preserve"> о финансовом положении) </w:t>
      </w:r>
      <w:r w:rsidRPr="003F5542">
        <w:rPr>
          <w:rFonts w:ascii="Times New Roman" w:hAnsi="Times New Roman"/>
          <w:sz w:val="20"/>
          <w:szCs w:val="20"/>
        </w:rPr>
        <w:t xml:space="preserve">Организации по состоянию на 31 декабря 20Х1 года, а также ее финансовые результаты (или </w:t>
      </w:r>
      <w:r w:rsidRPr="003F5542">
        <w:rPr>
          <w:rFonts w:ascii="Times New Roman" w:hAnsi="Times New Roman"/>
          <w:i/>
          <w:sz w:val="20"/>
          <w:szCs w:val="20"/>
        </w:rPr>
        <w:t>финансовых результатах</w:t>
      </w:r>
      <w:r w:rsidRPr="003F5542">
        <w:rPr>
          <w:rFonts w:ascii="Times New Roman" w:hAnsi="Times New Roman"/>
          <w:sz w:val="20"/>
          <w:szCs w:val="20"/>
        </w:rPr>
        <w:t>) и движение (</w:t>
      </w:r>
      <w:r w:rsidRPr="002D20AE">
        <w:rPr>
          <w:rFonts w:ascii="Times New Roman" w:hAnsi="Times New Roman"/>
          <w:sz w:val="20"/>
          <w:szCs w:val="20"/>
        </w:rPr>
        <w:t>или</w:t>
      </w:r>
      <w:r w:rsidRPr="003F5542">
        <w:rPr>
          <w:rFonts w:ascii="Times New Roman" w:hAnsi="Times New Roman"/>
          <w:sz w:val="20"/>
          <w:szCs w:val="20"/>
        </w:rPr>
        <w:t xml:space="preserve"> </w:t>
      </w:r>
      <w:r w:rsidRPr="003F5542">
        <w:rPr>
          <w:rFonts w:ascii="Times New Roman" w:hAnsi="Times New Roman"/>
          <w:i/>
          <w:sz w:val="20"/>
          <w:szCs w:val="20"/>
        </w:rPr>
        <w:t>движении</w:t>
      </w:r>
      <w:r w:rsidRPr="003F5542">
        <w:rPr>
          <w:rFonts w:ascii="Times New Roman" w:hAnsi="Times New Roman"/>
          <w:sz w:val="20"/>
          <w:szCs w:val="20"/>
        </w:rPr>
        <w:t>) денежных средств за год, закончившийся на указанную дату, в соответствии с Международными стандартами финансовой отчетности (МСФО).</w:t>
      </w:r>
    </w:p>
    <w:p w14:paraId="54E3A575" w14:textId="77777777" w:rsidR="00D67D62" w:rsidRPr="003F5542" w:rsidRDefault="00D67D62" w:rsidP="003B026C">
      <w:pPr>
        <w:keepNext/>
        <w:spacing w:before="180" w:after="0" w:line="240" w:lineRule="exact"/>
        <w:jc w:val="both"/>
        <w:rPr>
          <w:rFonts w:ascii="Times New Roman" w:hAnsi="Times New Roman"/>
          <w:b/>
          <w:sz w:val="20"/>
          <w:szCs w:val="20"/>
        </w:rPr>
      </w:pPr>
      <w:r w:rsidRPr="003F5542">
        <w:rPr>
          <w:rFonts w:ascii="Times New Roman" w:hAnsi="Times New Roman"/>
          <w:b/>
          <w:sz w:val="20"/>
          <w:szCs w:val="20"/>
        </w:rPr>
        <w:t>Основание для выражения мнения с оговоркой</w:t>
      </w:r>
    </w:p>
    <w:p w14:paraId="3C4F5C8F"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Краткосрочные ценные бумаги Организации, обращающиеся на рынке, отражены в отчете о финансовом положении в сумме ххх. Руководство не провело переоценку этих ценных бумаг на основе текущих котировок, а вместо этого отразило их по первоначальной стоимости, что представляет собой отступление от МСФО. Данные бухгалтерского учета Организации указывают на то, что, если бы руководство отразило ценные бумаги, обращающиеся на рынке, в соответствии с их текущими котировками, Организация признала бы в отчете о совокупном доходе за год нереализованный убыток в сумме xxx. Балансовая стоимость ценных бумаг в отчете о финансовом положении на 31 декабря 20X1 года снизилась бы на эту же сумму, а налог на прибыль, чистая прибыль и акционерный капитал уменьшились бы на xxx, xxx и xxx соответственно.</w:t>
      </w:r>
    </w:p>
    <w:p w14:paraId="4B9EB8BC" w14:textId="77777777" w:rsidR="00D67D62" w:rsidRPr="003F5542" w:rsidRDefault="00D67D62" w:rsidP="003B026C">
      <w:pPr>
        <w:widowControl w:val="0"/>
        <w:tabs>
          <w:tab w:val="right" w:pos="0"/>
          <w:tab w:val="left" w:pos="576"/>
        </w:tabs>
        <w:spacing w:after="0" w:line="240" w:lineRule="exact"/>
        <w:jc w:val="both"/>
        <w:rPr>
          <w:rFonts w:ascii="Times New Roman" w:eastAsia="Times New Roman" w:hAnsi="Times New Roman"/>
          <w:spacing w:val="-4"/>
          <w:kern w:val="8"/>
          <w:sz w:val="20"/>
          <w:szCs w:val="20"/>
        </w:rPr>
      </w:pPr>
      <w:r w:rsidRPr="003F5542">
        <w:rPr>
          <w:rFonts w:ascii="Times New Roman" w:hAnsi="Times New Roman"/>
          <w:sz w:val="20"/>
          <w:szCs w:val="20"/>
        </w:rPr>
        <w:t>Мы провели аудит в соответствии с Международными стандартами аудита (МСА).</w:t>
      </w:r>
      <w:r w:rsidRPr="003F5542">
        <w:rPr>
          <w:rFonts w:ascii="Times New Roman" w:hAnsi="Times New Roman"/>
          <w:color w:val="0000FF"/>
          <w:spacing w:val="-4"/>
          <w:kern w:val="8"/>
          <w:sz w:val="20"/>
          <w:szCs w:val="20"/>
        </w:rPr>
        <w:t xml:space="preserve"> </w:t>
      </w:r>
      <w:r w:rsidRPr="003F5542">
        <w:rPr>
          <w:rFonts w:ascii="Times New Roman" w:hAnsi="Times New Roman"/>
          <w:sz w:val="20"/>
          <w:szCs w:val="20"/>
        </w:rPr>
        <w:t xml:space="preserve">Наши обязанности в соответствии с этими стандартами описаны далее в разделе </w:t>
      </w:r>
      <w:r w:rsidRPr="003F5542">
        <w:rPr>
          <w:rFonts w:ascii="Times New Roman" w:hAnsi="Times New Roman"/>
          <w:i/>
          <w:spacing w:val="-4"/>
          <w:kern w:val="8"/>
          <w:sz w:val="20"/>
          <w:szCs w:val="20"/>
        </w:rPr>
        <w:t>«Ответственность аудитора за аудит финансовой отчетности»</w:t>
      </w:r>
      <w:r w:rsidRPr="003F5542">
        <w:rPr>
          <w:rFonts w:ascii="Times New Roman" w:hAnsi="Times New Roman"/>
          <w:sz w:val="20"/>
          <w:szCs w:val="20"/>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3F5542">
        <w:rPr>
          <w:rFonts w:ascii="Times New Roman" w:hAnsi="Times New Roman"/>
          <w:i/>
          <w:sz w:val="20"/>
          <w:szCs w:val="20"/>
        </w:rPr>
        <w:t>название</w:t>
      </w:r>
      <w:r w:rsidRPr="003F5542">
        <w:rPr>
          <w:rFonts w:ascii="Times New Roman" w:hAnsi="Times New Roman"/>
          <w:sz w:val="20"/>
          <w:szCs w:val="20"/>
        </w:rPr>
        <w:t xml:space="preserve"> </w:t>
      </w:r>
      <w:r w:rsidRPr="003F5542">
        <w:rPr>
          <w:rFonts w:ascii="Times New Roman" w:hAnsi="Times New Roman"/>
          <w:i/>
          <w:spacing w:val="-4"/>
          <w:kern w:val="8"/>
          <w:sz w:val="20"/>
          <w:szCs w:val="20"/>
        </w:rPr>
        <w:t>юрисдикции</w:t>
      </w:r>
      <w:r w:rsidRPr="003F5542">
        <w:rPr>
          <w:rFonts w:ascii="Times New Roman" w:hAnsi="Times New Roman"/>
          <w:sz w:val="20"/>
          <w:szCs w:val="20"/>
        </w:rPr>
        <w:t>],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14:paraId="2321D585" w14:textId="77777777" w:rsidR="00D67D62" w:rsidRPr="003F5542" w:rsidRDefault="00D67D62" w:rsidP="003B026C">
      <w:pPr>
        <w:spacing w:before="180" w:after="0" w:line="240" w:lineRule="exact"/>
        <w:jc w:val="both"/>
        <w:rPr>
          <w:rFonts w:ascii="Times New Roman" w:eastAsia="Times New Roman" w:hAnsi="Times New Roman"/>
          <w:b/>
          <w:kern w:val="20"/>
          <w:sz w:val="20"/>
          <w:szCs w:val="20"/>
        </w:rPr>
      </w:pPr>
      <w:r w:rsidRPr="003F5542">
        <w:rPr>
          <w:rFonts w:ascii="Times New Roman" w:hAnsi="Times New Roman"/>
          <w:b/>
          <w:kern w:val="20"/>
          <w:sz w:val="20"/>
          <w:szCs w:val="20"/>
        </w:rPr>
        <w:t xml:space="preserve">Важные обстоятельства: влияние последствий пожара </w:t>
      </w:r>
    </w:p>
    <w:p w14:paraId="64092542"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Мы обращаем внимание на Примечание Х к финансовой отчетности, в котором описано влияние последствий пожара на производственных предприятиях Организации. Мы не выражаем модифицированное мнение в связи с этим вопросом.</w:t>
      </w:r>
    </w:p>
    <w:p w14:paraId="4DE73BED" w14:textId="77777777" w:rsidR="00D67D62" w:rsidRPr="003F5542" w:rsidRDefault="00D67D62" w:rsidP="003B026C">
      <w:pPr>
        <w:keepNext/>
        <w:suppressLineNumbers/>
        <w:spacing w:before="180" w:after="0" w:line="240" w:lineRule="exact"/>
        <w:jc w:val="both"/>
        <w:rPr>
          <w:rFonts w:ascii="Times New Roman" w:hAnsi="Times New Roman"/>
          <w:b/>
          <w:sz w:val="20"/>
          <w:szCs w:val="20"/>
        </w:rPr>
      </w:pPr>
      <w:r w:rsidRPr="003F5542">
        <w:rPr>
          <w:rFonts w:ascii="Times New Roman" w:hAnsi="Times New Roman"/>
          <w:b/>
          <w:sz w:val="20"/>
          <w:szCs w:val="20"/>
        </w:rPr>
        <w:t>Ответственность руководства и лиц, отвечающих за корпоративное управление, за финансовую отчетность</w:t>
      </w:r>
      <w:r w:rsidRPr="003F5542">
        <w:rPr>
          <w:rFonts w:ascii="Times New Roman" w:hAnsi="Times New Roman"/>
          <w:sz w:val="20"/>
          <w:szCs w:val="20"/>
          <w:vertAlign w:val="superscript"/>
        </w:rPr>
        <w:footnoteReference w:id="19"/>
      </w:r>
    </w:p>
    <w:p w14:paraId="3AF2E2F7" w14:textId="77777777" w:rsidR="00D67D62" w:rsidRPr="003F5542" w:rsidRDefault="00D67D62" w:rsidP="003B026C">
      <w:pPr>
        <w:keepNext/>
        <w:suppressLineNumbers/>
        <w:spacing w:after="0" w:line="240" w:lineRule="exact"/>
        <w:jc w:val="both"/>
        <w:rPr>
          <w:rFonts w:ascii="Times New Roman" w:hAnsi="Times New Roman"/>
          <w:sz w:val="20"/>
          <w:szCs w:val="20"/>
        </w:rPr>
      </w:pPr>
      <w:r w:rsidRPr="00B86F2E">
        <w:rPr>
          <w:rFonts w:ascii="Times New Roman" w:hAnsi="Times New Roman"/>
          <w:sz w:val="20"/>
          <w:szCs w:val="20"/>
        </w:rPr>
        <w:t>[</w:t>
      </w:r>
      <w:r w:rsidRPr="003F5542">
        <w:rPr>
          <w:rFonts w:ascii="Times New Roman" w:hAnsi="Times New Roman"/>
          <w:i/>
          <w:sz w:val="20"/>
          <w:szCs w:val="20"/>
        </w:rPr>
        <w:t xml:space="preserve">Составление заключения согласно МСА 700 (пересмотренному) – см. </w:t>
      </w:r>
      <w:r w:rsidR="00B86F2E">
        <w:rPr>
          <w:rFonts w:ascii="Times New Roman" w:hAnsi="Times New Roman"/>
          <w:i/>
          <w:sz w:val="20"/>
          <w:szCs w:val="20"/>
        </w:rPr>
        <w:t>П</w:t>
      </w:r>
      <w:r w:rsidRPr="003F5542">
        <w:rPr>
          <w:rFonts w:ascii="Times New Roman" w:hAnsi="Times New Roman"/>
          <w:i/>
          <w:sz w:val="20"/>
          <w:szCs w:val="20"/>
        </w:rPr>
        <w:t>ример 1 в МСА 700 (пересмотренном).</w:t>
      </w:r>
      <w:r w:rsidRPr="00B86F2E">
        <w:rPr>
          <w:rFonts w:ascii="Times New Roman" w:hAnsi="Times New Roman"/>
          <w:sz w:val="20"/>
          <w:szCs w:val="20"/>
        </w:rPr>
        <w:t>]</w:t>
      </w:r>
    </w:p>
    <w:p w14:paraId="12F9FED7" w14:textId="77777777" w:rsidR="00D67D62" w:rsidRPr="003F5542" w:rsidRDefault="00D67D62" w:rsidP="003B026C">
      <w:pPr>
        <w:keepNext/>
        <w:spacing w:before="180" w:after="0" w:line="240" w:lineRule="exact"/>
        <w:jc w:val="both"/>
        <w:rPr>
          <w:rFonts w:ascii="Times New Roman" w:hAnsi="Times New Roman"/>
          <w:b/>
          <w:sz w:val="20"/>
          <w:szCs w:val="20"/>
        </w:rPr>
      </w:pPr>
      <w:r w:rsidRPr="003F5542">
        <w:rPr>
          <w:rFonts w:ascii="Times New Roman" w:hAnsi="Times New Roman"/>
          <w:b/>
          <w:sz w:val="20"/>
          <w:szCs w:val="20"/>
        </w:rPr>
        <w:t>Ответственность аудитора за аудит финансовой отчетности</w:t>
      </w:r>
    </w:p>
    <w:p w14:paraId="1BB2412B" w14:textId="77777777" w:rsidR="00D67D62" w:rsidRPr="003F5542" w:rsidRDefault="00D67D62" w:rsidP="003B026C">
      <w:pPr>
        <w:suppressLineNumbers/>
        <w:spacing w:after="0" w:line="240" w:lineRule="exact"/>
        <w:jc w:val="both"/>
        <w:rPr>
          <w:rFonts w:ascii="Times New Roman" w:hAnsi="Times New Roman"/>
          <w:sz w:val="20"/>
          <w:szCs w:val="20"/>
        </w:rPr>
      </w:pPr>
      <w:r w:rsidRPr="00B86F2E">
        <w:rPr>
          <w:rFonts w:ascii="Times New Roman" w:hAnsi="Times New Roman"/>
          <w:sz w:val="20"/>
          <w:szCs w:val="20"/>
        </w:rPr>
        <w:t>[</w:t>
      </w:r>
      <w:r w:rsidRPr="003F5542">
        <w:rPr>
          <w:rFonts w:ascii="Times New Roman" w:hAnsi="Times New Roman"/>
          <w:i/>
          <w:sz w:val="20"/>
          <w:szCs w:val="20"/>
        </w:rPr>
        <w:t xml:space="preserve">Составление заключения согласно МСА 700 (пересмотренному) – см. </w:t>
      </w:r>
      <w:r w:rsidR="00B86F2E">
        <w:rPr>
          <w:rFonts w:ascii="Times New Roman" w:hAnsi="Times New Roman"/>
          <w:i/>
          <w:sz w:val="20"/>
          <w:szCs w:val="20"/>
        </w:rPr>
        <w:t>П</w:t>
      </w:r>
      <w:r w:rsidRPr="003F5542">
        <w:rPr>
          <w:rFonts w:ascii="Times New Roman" w:hAnsi="Times New Roman"/>
          <w:i/>
          <w:sz w:val="20"/>
          <w:szCs w:val="20"/>
        </w:rPr>
        <w:t>ример 1 в МСА 700 (пересмотренном).</w:t>
      </w:r>
      <w:r w:rsidRPr="00B86F2E">
        <w:rPr>
          <w:rFonts w:ascii="Times New Roman" w:hAnsi="Times New Roman"/>
          <w:sz w:val="20"/>
          <w:szCs w:val="20"/>
        </w:rPr>
        <w:t>]</w:t>
      </w:r>
    </w:p>
    <w:p w14:paraId="207AD7E7" w14:textId="77777777" w:rsidR="00D67D62" w:rsidRPr="003F5542" w:rsidRDefault="00B720FF" w:rsidP="003B026C">
      <w:pPr>
        <w:spacing w:before="180" w:after="0" w:line="320" w:lineRule="exact"/>
        <w:jc w:val="both"/>
        <w:rPr>
          <w:rFonts w:ascii="Times New Roman" w:eastAsia="Times New Roman" w:hAnsi="Times New Roman"/>
          <w:b/>
          <w:kern w:val="20"/>
          <w:sz w:val="24"/>
          <w:szCs w:val="24"/>
        </w:rPr>
      </w:pPr>
      <w:r>
        <w:rPr>
          <w:rFonts w:ascii="Times New Roman" w:hAnsi="Times New Roman"/>
          <w:b/>
          <w:kern w:val="20"/>
          <w:sz w:val="24"/>
          <w:szCs w:val="24"/>
        </w:rPr>
        <w:t>Отчет</w:t>
      </w:r>
      <w:r w:rsidR="00D67D62" w:rsidRPr="003F5542">
        <w:rPr>
          <w:rFonts w:ascii="Times New Roman" w:hAnsi="Times New Roman"/>
          <w:b/>
          <w:kern w:val="20"/>
          <w:sz w:val="24"/>
          <w:szCs w:val="24"/>
        </w:rPr>
        <w:t xml:space="preserve"> в соответствии с другими законодательными и нормативными требованиями </w:t>
      </w:r>
    </w:p>
    <w:p w14:paraId="23B9851F" w14:textId="77777777" w:rsidR="00D67D62" w:rsidRPr="003F5542" w:rsidRDefault="00D67D62" w:rsidP="003B026C">
      <w:pPr>
        <w:suppressLineNumbers/>
        <w:spacing w:after="0" w:line="240" w:lineRule="exact"/>
        <w:jc w:val="both"/>
        <w:rPr>
          <w:rFonts w:ascii="Times New Roman" w:hAnsi="Times New Roman"/>
          <w:sz w:val="20"/>
          <w:szCs w:val="20"/>
        </w:rPr>
      </w:pPr>
      <w:r w:rsidRPr="00B86F2E">
        <w:rPr>
          <w:rFonts w:ascii="Times New Roman" w:hAnsi="Times New Roman"/>
          <w:sz w:val="20"/>
          <w:szCs w:val="20"/>
        </w:rPr>
        <w:t>[</w:t>
      </w:r>
      <w:r w:rsidRPr="003F5542">
        <w:rPr>
          <w:rFonts w:ascii="Times New Roman" w:hAnsi="Times New Roman"/>
          <w:i/>
          <w:sz w:val="20"/>
          <w:szCs w:val="20"/>
        </w:rPr>
        <w:t xml:space="preserve">Составление </w:t>
      </w:r>
      <w:r w:rsidR="00B720FF">
        <w:rPr>
          <w:rFonts w:ascii="Times New Roman" w:hAnsi="Times New Roman"/>
          <w:i/>
          <w:sz w:val="20"/>
          <w:szCs w:val="20"/>
        </w:rPr>
        <w:t>отчета</w:t>
      </w:r>
      <w:r w:rsidRPr="003F5542">
        <w:rPr>
          <w:rFonts w:ascii="Times New Roman" w:hAnsi="Times New Roman"/>
          <w:i/>
          <w:sz w:val="20"/>
          <w:szCs w:val="20"/>
        </w:rPr>
        <w:t xml:space="preserve"> согласно МСА 700 (пересмотренному) – см. </w:t>
      </w:r>
      <w:r w:rsidR="00B86F2E">
        <w:rPr>
          <w:rFonts w:ascii="Times New Roman" w:hAnsi="Times New Roman"/>
          <w:i/>
          <w:sz w:val="20"/>
          <w:szCs w:val="20"/>
        </w:rPr>
        <w:t>П</w:t>
      </w:r>
      <w:r w:rsidRPr="003F5542">
        <w:rPr>
          <w:rFonts w:ascii="Times New Roman" w:hAnsi="Times New Roman"/>
          <w:i/>
          <w:sz w:val="20"/>
          <w:szCs w:val="20"/>
        </w:rPr>
        <w:t>ример 1 в МСА 700 (пересмотренном).</w:t>
      </w:r>
      <w:r w:rsidRPr="00B86F2E">
        <w:rPr>
          <w:rFonts w:ascii="Times New Roman" w:hAnsi="Times New Roman"/>
          <w:sz w:val="20"/>
          <w:szCs w:val="20"/>
        </w:rPr>
        <w:t>]</w:t>
      </w:r>
    </w:p>
    <w:p w14:paraId="1F34C5B0" w14:textId="020E718D"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lastRenderedPageBreak/>
        <w:t>[</w:t>
      </w:r>
      <w:r w:rsidRPr="003F5542">
        <w:rPr>
          <w:rFonts w:ascii="Times New Roman" w:hAnsi="Times New Roman"/>
          <w:i/>
          <w:kern w:val="20"/>
          <w:sz w:val="20"/>
          <w:szCs w:val="20"/>
        </w:rPr>
        <w:t>Подпись от имени аудиторско</w:t>
      </w:r>
      <w:r w:rsidR="00073CF5">
        <w:rPr>
          <w:rFonts w:ascii="Times New Roman" w:hAnsi="Times New Roman"/>
          <w:i/>
          <w:kern w:val="20"/>
          <w:sz w:val="20"/>
          <w:szCs w:val="20"/>
        </w:rPr>
        <w:t xml:space="preserve">й организации, от имени аудитора </w:t>
      </w:r>
      <w:r w:rsidRPr="003F5542">
        <w:rPr>
          <w:rFonts w:ascii="Times New Roman" w:hAnsi="Times New Roman"/>
          <w:i/>
          <w:kern w:val="20"/>
          <w:sz w:val="20"/>
          <w:szCs w:val="20"/>
        </w:rPr>
        <w:t>либо от имени аудиторской организации и от имени аудитора в зависимости от требований конкретной юрисдикции</w:t>
      </w:r>
      <w:r w:rsidRPr="003F5542">
        <w:rPr>
          <w:rFonts w:ascii="Times New Roman" w:hAnsi="Times New Roman"/>
          <w:sz w:val="20"/>
          <w:szCs w:val="20"/>
        </w:rPr>
        <w:t>]</w:t>
      </w:r>
    </w:p>
    <w:p w14:paraId="4690B918" w14:textId="77777777" w:rsidR="00D67D62" w:rsidRPr="003F5542" w:rsidRDefault="00D67D62" w:rsidP="003B026C">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w:t>
      </w:r>
      <w:r w:rsidRPr="003F5542">
        <w:rPr>
          <w:rFonts w:ascii="Times New Roman" w:hAnsi="Times New Roman"/>
          <w:i/>
          <w:kern w:val="20"/>
          <w:sz w:val="20"/>
          <w:szCs w:val="20"/>
        </w:rPr>
        <w:t>Адрес аудитора</w:t>
      </w:r>
      <w:r w:rsidRPr="003F5542">
        <w:rPr>
          <w:rFonts w:ascii="Times New Roman" w:hAnsi="Times New Roman"/>
          <w:sz w:val="20"/>
          <w:szCs w:val="20"/>
        </w:rPr>
        <w:t xml:space="preserve">] </w:t>
      </w:r>
    </w:p>
    <w:p w14:paraId="46396114" w14:textId="1FCA5F94" w:rsidR="0000595A" w:rsidRPr="0076074A" w:rsidRDefault="00D67D62" w:rsidP="0076074A">
      <w:pPr>
        <w:spacing w:after="0" w:line="240" w:lineRule="exact"/>
        <w:jc w:val="both"/>
        <w:rPr>
          <w:rFonts w:ascii="Times New Roman" w:eastAsia="Times New Roman" w:hAnsi="Times New Roman"/>
          <w:kern w:val="20"/>
          <w:sz w:val="20"/>
          <w:szCs w:val="20"/>
        </w:rPr>
      </w:pPr>
      <w:r w:rsidRPr="003F5542">
        <w:rPr>
          <w:rFonts w:ascii="Times New Roman" w:hAnsi="Times New Roman"/>
          <w:sz w:val="20"/>
          <w:szCs w:val="20"/>
        </w:rPr>
        <w:t>[</w:t>
      </w:r>
      <w:r w:rsidRPr="003F5542">
        <w:rPr>
          <w:rFonts w:ascii="Times New Roman" w:hAnsi="Times New Roman"/>
          <w:i/>
          <w:kern w:val="20"/>
          <w:sz w:val="20"/>
          <w:szCs w:val="20"/>
        </w:rPr>
        <w:t>Дата</w:t>
      </w:r>
      <w:r w:rsidRPr="003F5542">
        <w:rPr>
          <w:rFonts w:ascii="Times New Roman" w:hAnsi="Times New Roman"/>
          <w:sz w:val="20"/>
          <w:szCs w:val="20"/>
        </w:rPr>
        <w:t>]</w:t>
      </w:r>
      <w:bookmarkStart w:id="1" w:name="copyright"/>
      <w:bookmarkEnd w:id="1"/>
    </w:p>
    <w:sectPr w:rsidR="0000595A" w:rsidRPr="0076074A" w:rsidSect="00053748">
      <w:headerReference w:type="first" r:id="rId15"/>
      <w:footnotePr>
        <w:numRestart w:val="eachSect"/>
      </w:footnotePr>
      <w:pgSz w:w="11907" w:h="16839" w:code="9"/>
      <w:pgMar w:top="1134" w:right="850" w:bottom="1134" w:left="1701" w:header="360" w:footer="720" w:gutter="36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5823" w14:textId="77777777" w:rsidR="00FE00A6" w:rsidRDefault="00FE00A6">
      <w:pPr>
        <w:spacing w:after="0" w:line="240" w:lineRule="auto"/>
      </w:pPr>
      <w:r>
        <w:separator/>
      </w:r>
    </w:p>
  </w:endnote>
  <w:endnote w:type="continuationSeparator" w:id="0">
    <w:p w14:paraId="1B325736" w14:textId="77777777" w:rsidR="00FE00A6" w:rsidRDefault="00FE00A6">
      <w:pPr>
        <w:spacing w:after="0" w:line="240" w:lineRule="auto"/>
      </w:pPr>
      <w:r>
        <w:continuationSeparator/>
      </w:r>
    </w:p>
  </w:endnote>
  <w:endnote w:type="continuationNotice" w:id="1">
    <w:p w14:paraId="77E5BCD7" w14:textId="77777777" w:rsidR="00FE00A6" w:rsidRDefault="00FE0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EFDB" w14:textId="648E2EA0" w:rsidR="00542C8C" w:rsidRPr="0076074A" w:rsidRDefault="0076074A" w:rsidP="0076074A">
    <w:pPr>
      <w:pStyle w:val="af"/>
      <w:tabs>
        <w:tab w:val="clear" w:pos="4320"/>
        <w:tab w:val="center" w:pos="3780"/>
      </w:tabs>
      <w:spacing w:line="240" w:lineRule="exact"/>
      <w:rPr>
        <w:rFonts w:ascii="Times New Roman" w:eastAsia="Calibri" w:hAnsi="Times New Roman"/>
        <w:kern w:val="0"/>
        <w:sz w:val="16"/>
        <w:szCs w:val="16"/>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3F36" w14:textId="3D7BE65D" w:rsidR="00CC4C18" w:rsidRDefault="00CC4C18" w:rsidP="00CC4C18">
    <w:pPr>
      <w:pStyle w:val="af"/>
      <w:jc w:val="center"/>
    </w:pPr>
    <w:r w:rsidRPr="00CC4C18">
      <w:rPr>
        <w:rFonts w:ascii="Times New Roman" w:hAnsi="Times New Roman"/>
        <w:kern w:val="0"/>
        <w:sz w:val="16"/>
        <w:szCs w:val="16"/>
        <w:lang w:val="en-US" w:eastAsia="en-US" w:bidi="ar-SA"/>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23AB" w14:textId="300D4287" w:rsidR="00D743BD" w:rsidRPr="00542C8C" w:rsidRDefault="00D743BD" w:rsidP="00D743BD">
    <w:pPr>
      <w:tabs>
        <w:tab w:val="center" w:pos="3780"/>
        <w:tab w:val="right" w:pos="9360"/>
      </w:tabs>
      <w:spacing w:after="0" w:line="240" w:lineRule="exact"/>
      <w:rPr>
        <w:rFonts w:ascii="Times New Roman" w:hAnsi="Times New Roman"/>
        <w:sz w:val="16"/>
        <w:szCs w:val="16"/>
      </w:rPr>
    </w:pPr>
    <w:r>
      <w:tab/>
    </w:r>
    <w:r w:rsidR="00CC4C18" w:rsidRPr="00CC4C18">
      <w:rPr>
        <w:rFonts w:ascii="Times New Roman" w:eastAsia="Times New Roman" w:hAnsi="Times New Roman"/>
        <w:sz w:val="16"/>
        <w:szCs w:val="16"/>
        <w:lang w:val="en-US" w:eastAsia="en-US" w:bidi="ar-SA"/>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E6E10" w14:textId="77777777" w:rsidR="00FE00A6" w:rsidRDefault="00FE00A6">
      <w:pPr>
        <w:spacing w:after="0" w:line="240" w:lineRule="auto"/>
      </w:pPr>
      <w:r>
        <w:separator/>
      </w:r>
    </w:p>
  </w:footnote>
  <w:footnote w:type="continuationSeparator" w:id="0">
    <w:p w14:paraId="7D73F324" w14:textId="77777777" w:rsidR="00FE00A6" w:rsidRDefault="00FE00A6">
      <w:pPr>
        <w:spacing w:after="0" w:line="240" w:lineRule="auto"/>
      </w:pPr>
      <w:r>
        <w:continuationSeparator/>
      </w:r>
    </w:p>
  </w:footnote>
  <w:footnote w:type="continuationNotice" w:id="1">
    <w:p w14:paraId="10805700" w14:textId="77777777" w:rsidR="00FE00A6" w:rsidRDefault="00FE00A6">
      <w:pPr>
        <w:spacing w:after="0" w:line="240" w:lineRule="auto"/>
      </w:pPr>
    </w:p>
  </w:footnote>
  <w:footnote w:id="2">
    <w:p w14:paraId="5007BA18" w14:textId="77777777" w:rsidR="00683F93" w:rsidRPr="008868C5" w:rsidRDefault="00683F93" w:rsidP="00365153">
      <w:pPr>
        <w:pStyle w:val="IfacFootnotes"/>
        <w:spacing w:line="200" w:lineRule="exact"/>
        <w:rPr>
          <w:rFonts w:ascii="Times New Roman" w:hAnsi="Times New Roman"/>
          <w:szCs w:val="16"/>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r>
      <w:r w:rsidRPr="008868C5">
        <w:rPr>
          <w:rFonts w:ascii="Times New Roman" w:hAnsi="Times New Roman"/>
          <w:szCs w:val="16"/>
        </w:rPr>
        <w:t xml:space="preserve">МСА 701 </w:t>
      </w:r>
      <w:r w:rsidRPr="008868C5">
        <w:rPr>
          <w:rFonts w:ascii="Times New Roman" w:hAnsi="Times New Roman"/>
          <w:i/>
          <w:szCs w:val="16"/>
        </w:rPr>
        <w:t>«Информирование о ключевых вопросах аудита в аудиторском заключении».</w:t>
      </w:r>
    </w:p>
  </w:footnote>
  <w:footnote w:id="3">
    <w:p w14:paraId="537B1BDC" w14:textId="77777777" w:rsidR="00683F93" w:rsidRPr="008868C5" w:rsidRDefault="00683F93" w:rsidP="00365153">
      <w:pPr>
        <w:pStyle w:val="IfacFootnotes"/>
        <w:spacing w:line="200" w:lineRule="exact"/>
        <w:rPr>
          <w:rFonts w:ascii="Times New Roman" w:hAnsi="Times New Roman"/>
          <w:szCs w:val="16"/>
        </w:rPr>
      </w:pPr>
      <w:r w:rsidRPr="008868C5">
        <w:rPr>
          <w:rStyle w:val="a8"/>
          <w:rFonts w:ascii="Times New Roman" w:eastAsiaTheme="majorEastAsia" w:hAnsi="Times New Roman"/>
          <w:szCs w:val="16"/>
        </w:rPr>
        <w:footnoteRef/>
      </w:r>
      <w:r w:rsidRPr="008868C5">
        <w:rPr>
          <w:rFonts w:ascii="Times New Roman" w:hAnsi="Times New Roman"/>
          <w:szCs w:val="16"/>
        </w:rPr>
        <w:t xml:space="preserve"> </w:t>
      </w:r>
      <w:r w:rsidRPr="008868C5">
        <w:rPr>
          <w:rFonts w:ascii="Times New Roman" w:hAnsi="Times New Roman"/>
          <w:szCs w:val="16"/>
        </w:rPr>
        <w:tab/>
        <w:t>МСА 570 (пересмотренный) «</w:t>
      </w:r>
      <w:r w:rsidRPr="008868C5">
        <w:rPr>
          <w:rFonts w:ascii="Times New Roman" w:hAnsi="Times New Roman"/>
          <w:i/>
          <w:szCs w:val="16"/>
        </w:rPr>
        <w:t>Непрерывность деятельности</w:t>
      </w:r>
      <w:r w:rsidRPr="008868C5">
        <w:rPr>
          <w:rFonts w:ascii="Times New Roman" w:hAnsi="Times New Roman"/>
          <w:szCs w:val="16"/>
        </w:rPr>
        <w:t xml:space="preserve">». </w:t>
      </w:r>
    </w:p>
  </w:footnote>
  <w:footnote w:id="4">
    <w:p w14:paraId="34E8AB67" w14:textId="77777777" w:rsidR="00683F93" w:rsidRPr="008868C5" w:rsidRDefault="00683F93" w:rsidP="00365153">
      <w:pPr>
        <w:pStyle w:val="a6"/>
        <w:spacing w:after="60" w:line="200" w:lineRule="exact"/>
        <w:rPr>
          <w:sz w:val="16"/>
          <w:szCs w:val="16"/>
        </w:rPr>
      </w:pPr>
      <w:r w:rsidRPr="008868C5">
        <w:rPr>
          <w:rStyle w:val="a8"/>
          <w:sz w:val="16"/>
          <w:szCs w:val="16"/>
        </w:rPr>
        <w:footnoteRef/>
      </w:r>
      <w:r w:rsidRPr="008868C5">
        <w:rPr>
          <w:sz w:val="16"/>
          <w:szCs w:val="16"/>
        </w:rPr>
        <w:t xml:space="preserve"> </w:t>
      </w:r>
      <w:r w:rsidRPr="008868C5">
        <w:rPr>
          <w:sz w:val="16"/>
          <w:szCs w:val="16"/>
        </w:rPr>
        <w:tab/>
        <w:t xml:space="preserve">МСА 720 (пересмотренный) </w:t>
      </w:r>
      <w:r w:rsidRPr="008868C5">
        <w:rPr>
          <w:i/>
          <w:sz w:val="16"/>
          <w:szCs w:val="16"/>
        </w:rPr>
        <w:t>«Обязанности аудитора, относящиеся к прочей информации».</w:t>
      </w:r>
    </w:p>
  </w:footnote>
  <w:footnote w:id="5">
    <w:p w14:paraId="5D045825" w14:textId="77777777" w:rsidR="00683F93" w:rsidRPr="00A63547" w:rsidRDefault="00683F93" w:rsidP="00365153">
      <w:pPr>
        <w:pStyle w:val="a6"/>
        <w:spacing w:after="60" w:line="200" w:lineRule="exact"/>
        <w:rPr>
          <w:sz w:val="16"/>
          <w:szCs w:val="16"/>
        </w:rPr>
      </w:pPr>
      <w:r w:rsidRPr="00A63547">
        <w:rPr>
          <w:rStyle w:val="a8"/>
          <w:sz w:val="16"/>
        </w:rPr>
        <w:footnoteRef/>
      </w:r>
      <w:r w:rsidRPr="00A63547">
        <w:rPr>
          <w:sz w:val="16"/>
        </w:rPr>
        <w:t xml:space="preserve"> </w:t>
      </w:r>
      <w:r w:rsidRPr="00A63547">
        <w:tab/>
      </w:r>
      <w:r w:rsidRPr="00A63547">
        <w:rPr>
          <w:sz w:val="16"/>
        </w:rPr>
        <w:t>МСА 705 (пересмотренный)</w:t>
      </w:r>
      <w:r w:rsidRPr="00A63547">
        <w:rPr>
          <w:i/>
          <w:sz w:val="16"/>
        </w:rPr>
        <w:t xml:space="preserve"> «Модифицированное мнение в аудиторском заключении».</w:t>
      </w:r>
    </w:p>
  </w:footnote>
  <w:footnote w:id="6">
    <w:p w14:paraId="0AB67975" w14:textId="77777777" w:rsidR="00683F93" w:rsidRPr="00A63547" w:rsidRDefault="00683F93" w:rsidP="00365153">
      <w:pPr>
        <w:pStyle w:val="IfacFootnotes"/>
        <w:spacing w:line="200" w:lineRule="exact"/>
        <w:rPr>
          <w:rFonts w:ascii="Times New Roman" w:hAnsi="Times New Roman"/>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 xml:space="preserve">МСА 260 (пересмотренный) </w:t>
      </w:r>
      <w:r w:rsidRPr="00A63547">
        <w:rPr>
          <w:rFonts w:ascii="Times New Roman" w:hAnsi="Times New Roman"/>
          <w:i/>
        </w:rPr>
        <w:t>«Информационное взаимодействие с лицами, отвечающими за корпоративное управление»</w:t>
      </w:r>
      <w:r w:rsidRPr="00A63547">
        <w:rPr>
          <w:rFonts w:ascii="Times New Roman" w:hAnsi="Times New Roman"/>
        </w:rPr>
        <w:t>, пункт 16.</w:t>
      </w:r>
    </w:p>
  </w:footnote>
  <w:footnote w:id="7">
    <w:p w14:paraId="155E3434" w14:textId="77777777" w:rsidR="00683F93" w:rsidRPr="00A63547" w:rsidRDefault="00683F93" w:rsidP="00365153">
      <w:pPr>
        <w:pStyle w:val="IfacFootnotes"/>
        <w:spacing w:line="200" w:lineRule="exact"/>
        <w:rPr>
          <w:rFonts w:ascii="Times New Roman" w:hAnsi="Times New Roman"/>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 xml:space="preserve">МСА 560 </w:t>
      </w:r>
      <w:r w:rsidRPr="00A63547">
        <w:rPr>
          <w:rFonts w:ascii="Times New Roman" w:hAnsi="Times New Roman"/>
          <w:i/>
        </w:rPr>
        <w:t>«События после отчетной даты»</w:t>
      </w:r>
      <w:r w:rsidRPr="00A63547">
        <w:rPr>
          <w:rFonts w:ascii="Times New Roman" w:hAnsi="Times New Roman"/>
        </w:rPr>
        <w:t>, пункты 12(b) и 16.</w:t>
      </w:r>
    </w:p>
  </w:footnote>
  <w:footnote w:id="8">
    <w:p w14:paraId="5A05794B" w14:textId="77777777" w:rsidR="00683F93" w:rsidRPr="00A63547" w:rsidRDefault="00683F93" w:rsidP="00365153">
      <w:pPr>
        <w:pStyle w:val="IfacFootnotes"/>
        <w:spacing w:line="200" w:lineRule="exact"/>
        <w:rPr>
          <w:rFonts w:ascii="Times New Roman" w:hAnsi="Times New Roman"/>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МСА 560, пункт 6.</w:t>
      </w:r>
    </w:p>
  </w:footnote>
  <w:footnote w:id="9">
    <w:p w14:paraId="1F0B1A40" w14:textId="77777777" w:rsidR="00683F93" w:rsidRPr="00A63547" w:rsidRDefault="00683F93" w:rsidP="00365153">
      <w:pPr>
        <w:pStyle w:val="IfacFootnotes"/>
        <w:spacing w:line="200" w:lineRule="exact"/>
        <w:rPr>
          <w:rFonts w:ascii="Times New Roman" w:hAnsi="Times New Roman"/>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МСА 570 (пересмотренный), пункты 22–23.</w:t>
      </w:r>
      <w:r w:rsidRPr="00A63547">
        <w:rPr>
          <w:rFonts w:ascii="Times New Roman" w:hAnsi="Times New Roman"/>
          <w:i/>
        </w:rPr>
        <w:t xml:space="preserve"> </w:t>
      </w:r>
    </w:p>
  </w:footnote>
  <w:footnote w:id="10">
    <w:p w14:paraId="07FAC13A" w14:textId="77777777" w:rsidR="00683F93" w:rsidRPr="00A63547" w:rsidRDefault="00683F93" w:rsidP="00365153">
      <w:pPr>
        <w:pStyle w:val="a6"/>
        <w:spacing w:after="60" w:line="200" w:lineRule="exact"/>
        <w:rPr>
          <w:sz w:val="16"/>
          <w:szCs w:val="16"/>
        </w:rPr>
      </w:pPr>
      <w:r w:rsidRPr="00A63547">
        <w:rPr>
          <w:rStyle w:val="a8"/>
          <w:sz w:val="16"/>
        </w:rPr>
        <w:footnoteRef/>
      </w:r>
      <w:r w:rsidRPr="00A63547">
        <w:rPr>
          <w:sz w:val="16"/>
        </w:rPr>
        <w:t xml:space="preserve"> </w:t>
      </w:r>
      <w:r w:rsidRPr="00A63547">
        <w:tab/>
      </w:r>
      <w:r w:rsidRPr="00A63547">
        <w:rPr>
          <w:sz w:val="16"/>
        </w:rPr>
        <w:t xml:space="preserve">МСА 260 (пересмотренный), пункт 15. </w:t>
      </w:r>
    </w:p>
  </w:footnote>
  <w:footnote w:id="11">
    <w:p w14:paraId="39D3757C" w14:textId="77777777" w:rsidR="00683F93" w:rsidRPr="00A63547" w:rsidRDefault="00683F93" w:rsidP="00365153">
      <w:pPr>
        <w:pStyle w:val="IfacFootnotes"/>
        <w:spacing w:line="200" w:lineRule="exact"/>
        <w:rPr>
          <w:rFonts w:ascii="Times New Roman" w:hAnsi="Times New Roman"/>
          <w:szCs w:val="16"/>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Обсуждение данного обстоятельства см. в пункте 13(b)(ii) МСА 705 (пересмотренного).</w:t>
      </w:r>
    </w:p>
  </w:footnote>
  <w:footnote w:id="12">
    <w:p w14:paraId="004EDE5B" w14:textId="77777777" w:rsidR="00683F93" w:rsidRPr="00A63547" w:rsidRDefault="00683F93" w:rsidP="00365153">
      <w:pPr>
        <w:pStyle w:val="IfacFootnotes"/>
        <w:spacing w:line="200" w:lineRule="exact"/>
        <w:rPr>
          <w:rFonts w:ascii="Times New Roman" w:hAnsi="Times New Roman"/>
          <w:szCs w:val="16"/>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 xml:space="preserve">МСА 700 (пересмотренный) </w:t>
      </w:r>
      <w:r w:rsidRPr="00A63547">
        <w:rPr>
          <w:rFonts w:ascii="Times New Roman" w:hAnsi="Times New Roman"/>
          <w:i/>
        </w:rPr>
        <w:t>«Формирование мнения и составление заключения о финансовой отчетности»</w:t>
      </w:r>
      <w:r w:rsidRPr="00A63547">
        <w:rPr>
          <w:rFonts w:ascii="Times New Roman" w:hAnsi="Times New Roman"/>
        </w:rPr>
        <w:t xml:space="preserve">, пункты 42–44. </w:t>
      </w:r>
    </w:p>
  </w:footnote>
  <w:footnote w:id="13">
    <w:p w14:paraId="6CB50766" w14:textId="77777777" w:rsidR="00683F93" w:rsidRPr="00A63547" w:rsidRDefault="00683F93" w:rsidP="00365153">
      <w:pPr>
        <w:pStyle w:val="a6"/>
        <w:spacing w:after="60" w:line="200" w:lineRule="exact"/>
        <w:rPr>
          <w:sz w:val="16"/>
          <w:szCs w:val="16"/>
        </w:rPr>
      </w:pPr>
      <w:r w:rsidRPr="00A63547">
        <w:rPr>
          <w:rStyle w:val="a8"/>
          <w:sz w:val="16"/>
        </w:rPr>
        <w:footnoteRef/>
      </w:r>
      <w:r w:rsidRPr="00A63547">
        <w:rPr>
          <w:sz w:val="16"/>
        </w:rPr>
        <w:t xml:space="preserve"> </w:t>
      </w:r>
      <w:r w:rsidRPr="00A63547">
        <w:tab/>
      </w:r>
      <w:r w:rsidRPr="00A63547">
        <w:rPr>
          <w:sz w:val="16"/>
        </w:rPr>
        <w:t xml:space="preserve">Например, в соответствии с требованиями пункта 19 МСА 210 </w:t>
      </w:r>
      <w:r w:rsidRPr="00A63547">
        <w:rPr>
          <w:i/>
          <w:sz w:val="16"/>
        </w:rPr>
        <w:t>«Согласование условий аудиторских заданий»</w:t>
      </w:r>
      <w:r w:rsidRPr="00A63547">
        <w:rPr>
          <w:sz w:val="16"/>
        </w:rPr>
        <w:t xml:space="preserve"> и пункта 14 МСА</w:t>
      </w:r>
      <w:r w:rsidR="00441246">
        <w:rPr>
          <w:sz w:val="16"/>
        </w:rPr>
        <w:t> </w:t>
      </w:r>
      <w:r w:rsidRPr="00A63547">
        <w:rPr>
          <w:sz w:val="16"/>
        </w:rPr>
        <w:t xml:space="preserve">800 </w:t>
      </w:r>
      <w:r w:rsidRPr="00A63547">
        <w:rPr>
          <w:i/>
          <w:sz w:val="16"/>
        </w:rPr>
        <w:t>«Особенности аудита финансовой отчетности, подготовленной в соответствии с концепцией специального назначения»</w:t>
      </w:r>
      <w:r w:rsidRPr="00A63547">
        <w:rPr>
          <w:sz w:val="16"/>
        </w:rPr>
        <w:t>.</w:t>
      </w:r>
    </w:p>
  </w:footnote>
  <w:footnote w:id="14">
    <w:p w14:paraId="77E9B2B0" w14:textId="77777777" w:rsidR="00683F93" w:rsidRPr="00A63547" w:rsidRDefault="00683F93" w:rsidP="00365153">
      <w:pPr>
        <w:pStyle w:val="a6"/>
        <w:spacing w:after="60" w:line="200" w:lineRule="exact"/>
        <w:rPr>
          <w:szCs w:val="16"/>
        </w:rPr>
      </w:pPr>
      <w:r w:rsidRPr="00A63547">
        <w:rPr>
          <w:rStyle w:val="a8"/>
        </w:rPr>
        <w:footnoteRef/>
      </w:r>
      <w:r w:rsidRPr="00A63547">
        <w:t xml:space="preserve"> </w:t>
      </w:r>
      <w:r w:rsidRPr="00A63547">
        <w:tab/>
      </w:r>
      <w:r w:rsidRPr="00A63547">
        <w:rPr>
          <w:sz w:val="16"/>
          <w:szCs w:val="16"/>
        </w:rPr>
        <w:t xml:space="preserve">МСА 600 </w:t>
      </w:r>
      <w:r w:rsidRPr="00A63547">
        <w:rPr>
          <w:i/>
          <w:sz w:val="16"/>
          <w:szCs w:val="16"/>
        </w:rPr>
        <w:t>«Особенности аудита финансовой отчетности группы (включая работу аудиторов компонентов)».</w:t>
      </w:r>
    </w:p>
  </w:footnote>
  <w:footnote w:id="15">
    <w:p w14:paraId="5B79020C" w14:textId="77777777" w:rsidR="00683F93" w:rsidRPr="00A63547" w:rsidRDefault="00683F93" w:rsidP="00365153">
      <w:pPr>
        <w:pStyle w:val="IfacFootnotes"/>
        <w:spacing w:line="200" w:lineRule="exact"/>
        <w:rPr>
          <w:rFonts w:ascii="Times New Roman" w:hAnsi="Times New Roman"/>
          <w:szCs w:val="16"/>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r>
      <w:r w:rsidRPr="00A63547">
        <w:rPr>
          <w:rFonts w:ascii="Times New Roman" w:hAnsi="Times New Roman"/>
          <w:szCs w:val="16"/>
        </w:rPr>
        <w:t>Подзаголовок «Заключение по результатам аудита финансовой отчетности» не требуется, если не используется второй подзаголовок «</w:t>
      </w:r>
      <w:r>
        <w:rPr>
          <w:rFonts w:ascii="Times New Roman" w:hAnsi="Times New Roman"/>
          <w:szCs w:val="16"/>
        </w:rPr>
        <w:t>Отчет</w:t>
      </w:r>
      <w:r w:rsidRPr="00A63547">
        <w:rPr>
          <w:rFonts w:ascii="Times New Roman" w:hAnsi="Times New Roman"/>
          <w:szCs w:val="16"/>
        </w:rPr>
        <w:t xml:space="preserve"> в соответствии с другими законодательными и нормативными требованиями».</w:t>
      </w:r>
    </w:p>
  </w:footnote>
  <w:footnote w:id="16">
    <w:p w14:paraId="4C5066CB" w14:textId="77777777" w:rsidR="00683F93" w:rsidRPr="00A63547" w:rsidRDefault="00683F93" w:rsidP="00D67D62">
      <w:pPr>
        <w:pStyle w:val="a6"/>
        <w:rPr>
          <w:sz w:val="16"/>
          <w:szCs w:val="16"/>
        </w:rPr>
      </w:pPr>
      <w:r w:rsidRPr="00A63547">
        <w:rPr>
          <w:rStyle w:val="a8"/>
          <w:sz w:val="16"/>
          <w:szCs w:val="16"/>
        </w:rPr>
        <w:footnoteRef/>
      </w:r>
      <w:r w:rsidRPr="00A63547">
        <w:rPr>
          <w:sz w:val="16"/>
          <w:szCs w:val="16"/>
        </w:rPr>
        <w:t xml:space="preserve">    </w:t>
      </w:r>
      <w:r w:rsidRPr="00A63547">
        <w:rPr>
          <w:sz w:val="16"/>
          <w:szCs w:val="16"/>
        </w:rPr>
        <w:tab/>
        <w:t xml:space="preserve">Как указано в пункте А16, раздел «Важные обстоятельства» может быть представлен либо непосредственно перед разделом «Ключевые вопросы аудита», либо после него на основании суждения аудитора относительно значимости информации, включенной в раздел «Важные обстоятельства».  </w:t>
      </w:r>
    </w:p>
  </w:footnote>
  <w:footnote w:id="17">
    <w:p w14:paraId="43844AD2" w14:textId="77777777" w:rsidR="00683F93" w:rsidRPr="00D61B56" w:rsidRDefault="00683F93" w:rsidP="00365153">
      <w:pPr>
        <w:spacing w:after="60" w:line="200" w:lineRule="exact"/>
        <w:ind w:left="360" w:hanging="360"/>
        <w:rPr>
          <w:rFonts w:ascii="Times New Roman" w:hAnsi="Times New Roman"/>
          <w:sz w:val="16"/>
          <w:szCs w:val="16"/>
        </w:rPr>
      </w:pPr>
      <w:r>
        <w:rPr>
          <w:rStyle w:val="a8"/>
          <w:sz w:val="16"/>
        </w:rPr>
        <w:footnoteRef/>
      </w:r>
      <w:r>
        <w:rPr>
          <w:sz w:val="16"/>
        </w:rPr>
        <w:t xml:space="preserve"> </w:t>
      </w:r>
      <w:r>
        <w:tab/>
      </w:r>
      <w:r w:rsidRPr="00D61B56">
        <w:rPr>
          <w:rFonts w:ascii="Times New Roman" w:hAnsi="Times New Roman"/>
          <w:sz w:val="16"/>
        </w:rPr>
        <w:t xml:space="preserve">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w:t>
      </w:r>
      <w:r w:rsidRPr="00B720FF">
        <w:rPr>
          <w:rFonts w:ascii="Times New Roman" w:hAnsi="Times New Roman"/>
          <w:sz w:val="16"/>
        </w:rPr>
        <w:t>в соответствии с правовым регул</w:t>
      </w:r>
      <w:r>
        <w:rPr>
          <w:rFonts w:ascii="Times New Roman" w:hAnsi="Times New Roman"/>
          <w:sz w:val="16"/>
        </w:rPr>
        <w:t>ированием конкретной юрисдикции</w:t>
      </w:r>
      <w:r w:rsidRPr="00D61B56">
        <w:rPr>
          <w:rFonts w:ascii="Times New Roman" w:hAnsi="Times New Roman"/>
          <w:sz w:val="16"/>
        </w:rPr>
        <w:t xml:space="preserve">. </w:t>
      </w:r>
    </w:p>
  </w:footnote>
  <w:footnote w:id="18">
    <w:p w14:paraId="4537224C" w14:textId="77777777" w:rsidR="00683F93" w:rsidRPr="00A63547" w:rsidRDefault="00683F93" w:rsidP="00365153">
      <w:pPr>
        <w:pStyle w:val="IfacFootnotes"/>
        <w:spacing w:line="200" w:lineRule="exact"/>
        <w:rPr>
          <w:rFonts w:ascii="Times New Roman" w:hAnsi="Times New Roman"/>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Подзаголовок «Заключение по результатам аудита финансовой отчетности» не требуется, если не используется второй подзаголовок «</w:t>
      </w:r>
      <w:r>
        <w:rPr>
          <w:rFonts w:ascii="Times New Roman" w:hAnsi="Times New Roman"/>
        </w:rPr>
        <w:t>Отчет</w:t>
      </w:r>
      <w:r w:rsidRPr="00A63547">
        <w:rPr>
          <w:rFonts w:ascii="Times New Roman" w:hAnsi="Times New Roman"/>
        </w:rPr>
        <w:t xml:space="preserve"> в соответствии с другими законодательными и нормативными требованиями».</w:t>
      </w:r>
    </w:p>
  </w:footnote>
  <w:footnote w:id="19">
    <w:p w14:paraId="6F2B8670" w14:textId="77777777" w:rsidR="00683F93" w:rsidRPr="00A63547" w:rsidRDefault="00683F93" w:rsidP="00365153">
      <w:pPr>
        <w:pStyle w:val="IfacFootnotes"/>
        <w:spacing w:line="200" w:lineRule="exact"/>
        <w:rPr>
          <w:rFonts w:ascii="Times New Roman" w:hAnsi="Times New Roman"/>
        </w:rPr>
      </w:pPr>
      <w:r w:rsidRPr="00A63547">
        <w:rPr>
          <w:rStyle w:val="a8"/>
          <w:rFonts w:ascii="Times New Roman" w:hAnsi="Times New Roman"/>
        </w:rPr>
        <w:footnoteRef/>
      </w:r>
      <w:r w:rsidRPr="00A63547">
        <w:rPr>
          <w:rFonts w:ascii="Times New Roman" w:hAnsi="Times New Roman"/>
        </w:rPr>
        <w:t xml:space="preserve"> </w:t>
      </w:r>
      <w:r w:rsidRPr="00A63547">
        <w:rPr>
          <w:rFonts w:ascii="Times New Roman" w:hAnsi="Times New Roman"/>
        </w:rPr>
        <w:tab/>
        <w:t xml:space="preserve">Либо иные термины в </w:t>
      </w:r>
      <w:r w:rsidRPr="00B720FF">
        <w:rPr>
          <w:rFonts w:ascii="Times New Roman" w:hAnsi="Times New Roman"/>
        </w:rPr>
        <w:t>соответствии с правовым регул</w:t>
      </w:r>
      <w:r>
        <w:rPr>
          <w:rFonts w:ascii="Times New Roman" w:hAnsi="Times New Roman"/>
        </w:rPr>
        <w:t>ированием конкретной юрисдикции</w:t>
      </w:r>
      <w:r w:rsidRPr="00A6354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763"/>
      <w:docPartObj>
        <w:docPartGallery w:val="Page Numbers (Top of Page)"/>
        <w:docPartUnique/>
      </w:docPartObj>
    </w:sdtPr>
    <w:sdtEndPr>
      <w:rPr>
        <w:rFonts w:ascii="Times New Roman" w:hAnsi="Times New Roman"/>
        <w:sz w:val="16"/>
        <w:szCs w:val="16"/>
      </w:rPr>
    </w:sdtEndPr>
    <w:sdtContent>
      <w:p w14:paraId="46083A13" w14:textId="16EAD52B" w:rsidR="00CC4C18" w:rsidRPr="00CC4C18" w:rsidRDefault="00CC4C18">
        <w:pPr>
          <w:pStyle w:val="ad"/>
          <w:rPr>
            <w:rFonts w:ascii="Times New Roman" w:hAnsi="Times New Roman"/>
            <w:sz w:val="16"/>
            <w:szCs w:val="16"/>
          </w:rPr>
        </w:pPr>
        <w:r w:rsidRPr="00CC4C18">
          <w:rPr>
            <w:rFonts w:ascii="Times New Roman" w:hAnsi="Times New Roman"/>
            <w:sz w:val="16"/>
            <w:szCs w:val="16"/>
          </w:rPr>
          <w:fldChar w:fldCharType="begin"/>
        </w:r>
        <w:r w:rsidRPr="00CC4C18">
          <w:rPr>
            <w:rFonts w:ascii="Times New Roman" w:hAnsi="Times New Roman"/>
            <w:sz w:val="16"/>
            <w:szCs w:val="16"/>
          </w:rPr>
          <w:instrText>PAGE   \* MERGEFORMAT</w:instrText>
        </w:r>
        <w:r w:rsidRPr="00CC4C18">
          <w:rPr>
            <w:rFonts w:ascii="Times New Roman" w:hAnsi="Times New Roman"/>
            <w:sz w:val="16"/>
            <w:szCs w:val="16"/>
          </w:rPr>
          <w:fldChar w:fldCharType="separate"/>
        </w:r>
        <w:r>
          <w:rPr>
            <w:rFonts w:ascii="Times New Roman" w:hAnsi="Times New Roman"/>
            <w:noProof/>
            <w:sz w:val="16"/>
            <w:szCs w:val="16"/>
          </w:rPr>
          <w:t>2</w:t>
        </w:r>
        <w:r w:rsidRPr="00CC4C18">
          <w:rPr>
            <w:rFonts w:ascii="Times New Roman" w:hAnsi="Times New Roman"/>
            <w:sz w:val="16"/>
            <w:szCs w:val="16"/>
          </w:rPr>
          <w:fldChar w:fldCharType="end"/>
        </w:r>
      </w:p>
    </w:sdtContent>
  </w:sdt>
  <w:p w14:paraId="290F8763" w14:textId="77777777" w:rsidR="00CC4C18" w:rsidRDefault="00CC4C1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40581"/>
      <w:docPartObj>
        <w:docPartGallery w:val="Page Numbers (Top of Page)"/>
        <w:docPartUnique/>
      </w:docPartObj>
    </w:sdtPr>
    <w:sdtEndPr>
      <w:rPr>
        <w:rFonts w:ascii="Times New Roman" w:hAnsi="Times New Roman"/>
        <w:sz w:val="16"/>
        <w:szCs w:val="16"/>
      </w:rPr>
    </w:sdtEndPr>
    <w:sdtContent>
      <w:p w14:paraId="631BD6EA" w14:textId="77777777" w:rsidR="00053748" w:rsidRDefault="00053748" w:rsidP="00053748">
        <w:pPr>
          <w:pStyle w:val="ad"/>
          <w:spacing w:after="0" w:line="240" w:lineRule="auto"/>
          <w:rPr>
            <w:rFonts w:ascii="Times New Roman" w:hAnsi="Times New Roman"/>
            <w:sz w:val="16"/>
            <w:szCs w:val="16"/>
          </w:rPr>
        </w:pPr>
        <w:r w:rsidRPr="00053748">
          <w:rPr>
            <w:rFonts w:ascii="Times New Roman" w:hAnsi="Times New Roman"/>
            <w:sz w:val="16"/>
            <w:szCs w:val="16"/>
          </w:rPr>
          <w:fldChar w:fldCharType="begin"/>
        </w:r>
        <w:r w:rsidRPr="00053748">
          <w:rPr>
            <w:rFonts w:ascii="Times New Roman" w:hAnsi="Times New Roman"/>
            <w:sz w:val="16"/>
            <w:szCs w:val="16"/>
          </w:rPr>
          <w:instrText>PAGE   \* MERGEFORMAT</w:instrText>
        </w:r>
        <w:r w:rsidRPr="00053748">
          <w:rPr>
            <w:rFonts w:ascii="Times New Roman" w:hAnsi="Times New Roman"/>
            <w:sz w:val="16"/>
            <w:szCs w:val="16"/>
          </w:rPr>
          <w:fldChar w:fldCharType="separate"/>
        </w:r>
        <w:r w:rsidR="00761A8C">
          <w:rPr>
            <w:rFonts w:ascii="Times New Roman" w:hAnsi="Times New Roman"/>
            <w:noProof/>
            <w:sz w:val="16"/>
            <w:szCs w:val="16"/>
          </w:rPr>
          <w:t>7</w:t>
        </w:r>
        <w:r w:rsidRPr="00053748">
          <w:rPr>
            <w:rFonts w:ascii="Times New Roman" w:hAnsi="Times New Roman"/>
            <w:sz w:val="16"/>
            <w:szCs w:val="16"/>
          </w:rPr>
          <w:fldChar w:fldCharType="end"/>
        </w:r>
      </w:p>
      <w:p w14:paraId="6B98242F" w14:textId="332F2188" w:rsidR="00053748" w:rsidRPr="00053748" w:rsidRDefault="00053748" w:rsidP="00053748">
        <w:pPr>
          <w:pStyle w:val="ad"/>
          <w:spacing w:after="0" w:line="240" w:lineRule="auto"/>
          <w:jc w:val="right"/>
          <w:rPr>
            <w:rFonts w:ascii="Times New Roman" w:hAnsi="Times New Roman"/>
            <w:sz w:val="16"/>
            <w:szCs w:val="16"/>
          </w:rPr>
        </w:pPr>
        <w:r>
          <w:rPr>
            <w:rFonts w:ascii="Times New Roman" w:hAnsi="Times New Roman"/>
            <w:sz w:val="16"/>
            <w:szCs w:val="16"/>
          </w:rPr>
          <w:t>МСА 706</w:t>
        </w:r>
      </w:p>
    </w:sdtContent>
  </w:sdt>
  <w:p w14:paraId="6522331C" w14:textId="77777777" w:rsidR="00053748" w:rsidRDefault="0005374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06416"/>
      <w:docPartObj>
        <w:docPartGallery w:val="Page Numbers (Top of Page)"/>
        <w:docPartUnique/>
      </w:docPartObj>
    </w:sdtPr>
    <w:sdtEndPr/>
    <w:sdtContent>
      <w:p w14:paraId="626CB910" w14:textId="4A2F0BF9" w:rsidR="00053748" w:rsidRDefault="00053748">
        <w:pPr>
          <w:pStyle w:val="ad"/>
        </w:pPr>
        <w:r>
          <w:fldChar w:fldCharType="begin"/>
        </w:r>
        <w:r>
          <w:instrText>PAGE   \* MERGEFORMAT</w:instrText>
        </w:r>
        <w:r>
          <w:fldChar w:fldCharType="separate"/>
        </w:r>
        <w:r w:rsidR="00761A8C">
          <w:rPr>
            <w:noProof/>
          </w:rPr>
          <w:t>9</w:t>
        </w:r>
        <w:r>
          <w:fldChar w:fldCharType="end"/>
        </w:r>
      </w:p>
    </w:sdtContent>
  </w:sdt>
  <w:p w14:paraId="4843F93D" w14:textId="0C64ADC2" w:rsidR="00296F4B" w:rsidRPr="00A31BB3" w:rsidRDefault="00296F4B" w:rsidP="00A31BB3">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01384"/>
      <w:docPartObj>
        <w:docPartGallery w:val="Page Numbers (Top of Page)"/>
        <w:docPartUnique/>
      </w:docPartObj>
    </w:sdtPr>
    <w:sdtEndPr/>
    <w:sdtContent>
      <w:p w14:paraId="406CEFC6" w14:textId="19D16C36" w:rsidR="00CC4C18" w:rsidRDefault="00CC4C18">
        <w:pPr>
          <w:pStyle w:val="ad"/>
        </w:pPr>
        <w:r>
          <w:fldChar w:fldCharType="begin"/>
        </w:r>
        <w:r>
          <w:instrText>PAGE   \* MERGEFORMAT</w:instrText>
        </w:r>
        <w:r>
          <w:fldChar w:fldCharType="separate"/>
        </w:r>
        <w:r w:rsidR="00761A8C">
          <w:rPr>
            <w:noProof/>
          </w:rPr>
          <w:t>13</w:t>
        </w:r>
        <w:r>
          <w:fldChar w:fldCharType="end"/>
        </w:r>
      </w:p>
    </w:sdtContent>
  </w:sdt>
  <w:p w14:paraId="39F7DC34" w14:textId="77777777" w:rsidR="00683F93" w:rsidRPr="003F5542" w:rsidRDefault="00683F93" w:rsidP="003F5542">
    <w:pPr>
      <w:pStyle w:val="ad"/>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1AA"/>
    <w:multiLevelType w:val="multilevel"/>
    <w:tmpl w:val="9CCCDAF4"/>
    <w:lvl w:ilvl="0">
      <w:start w:val="1"/>
      <w:numFmt w:val="decimal"/>
      <w:pStyle w:val="IFACListStyle1"/>
      <w:lvlText w:val="%1."/>
      <w:lvlJc w:val="left"/>
      <w:pPr>
        <w:ind w:left="1087" w:hanging="547"/>
      </w:pPr>
      <w:rPr>
        <w:rFonts w:ascii="Times New Roman" w:hAnsi="Times New Roman" w:cs="Arial"/>
        <w:b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
    <w:nsid w:val="19A17260"/>
    <w:multiLevelType w:val="hybridMultilevel"/>
    <w:tmpl w:val="4CF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60E73"/>
    <w:multiLevelType w:val="hybridMultilevel"/>
    <w:tmpl w:val="4B20A27A"/>
    <w:lvl w:ilvl="0" w:tplc="CC4AED88">
      <w:start w:val="1"/>
      <w:numFmt w:val="bullet"/>
      <w:lvlText w:val=""/>
      <w:lvlJc w:val="left"/>
      <w:pPr>
        <w:ind w:left="1265" w:hanging="360"/>
      </w:pPr>
      <w:rPr>
        <w:rFonts w:ascii="Symbol" w:hAnsi="Symbol" w:hint="default"/>
        <w:color w:val="auto"/>
        <w:u w:val="none"/>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nsid w:val="37D35CF2"/>
    <w:multiLevelType w:val="multilevel"/>
    <w:tmpl w:val="EE501538"/>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nsid w:val="3B1C5490"/>
    <w:multiLevelType w:val="hybridMultilevel"/>
    <w:tmpl w:val="6B4CB248"/>
    <w:lvl w:ilvl="0" w:tplc="FFFFFFFF">
      <w:start w:val="1"/>
      <w:numFmt w:val="bullet"/>
      <w:lvlText w:val=""/>
      <w:lvlJc w:val="left"/>
      <w:pPr>
        <w:tabs>
          <w:tab w:val="num" w:pos="907"/>
        </w:tabs>
        <w:ind w:left="907" w:hanging="360"/>
      </w:pPr>
      <w:rPr>
        <w:rFonts w:ascii="Symbol" w:hAnsi="Symbol" w:hint="default"/>
        <w:sz w:val="20"/>
        <w:szCs w:val="20"/>
      </w:rPr>
    </w:lvl>
    <w:lvl w:ilvl="1" w:tplc="FFFFFFFF" w:tentative="1">
      <w:start w:val="1"/>
      <w:numFmt w:val="bullet"/>
      <w:lvlText w:val="o"/>
      <w:lvlJc w:val="left"/>
      <w:pPr>
        <w:tabs>
          <w:tab w:val="num" w:pos="1267"/>
        </w:tabs>
        <w:ind w:left="1267" w:hanging="360"/>
      </w:pPr>
      <w:rPr>
        <w:rFonts w:ascii="Courier New" w:hAnsi="Courier New" w:cs="Courier New" w:hint="default"/>
      </w:rPr>
    </w:lvl>
    <w:lvl w:ilvl="2" w:tplc="FFFFFFFF">
      <w:start w:val="1"/>
      <w:numFmt w:val="bullet"/>
      <w:lvlText w:val=""/>
      <w:lvlJc w:val="left"/>
      <w:pPr>
        <w:tabs>
          <w:tab w:val="num" w:pos="1987"/>
        </w:tabs>
        <w:ind w:left="1987" w:hanging="360"/>
      </w:pPr>
      <w:rPr>
        <w:rFonts w:ascii="Wingdings" w:hAnsi="Wingdings" w:hint="default"/>
      </w:rPr>
    </w:lvl>
    <w:lvl w:ilvl="3" w:tplc="FFFFFFFF" w:tentative="1">
      <w:start w:val="1"/>
      <w:numFmt w:val="bullet"/>
      <w:lvlText w:val=""/>
      <w:lvlJc w:val="left"/>
      <w:pPr>
        <w:tabs>
          <w:tab w:val="num" w:pos="2707"/>
        </w:tabs>
        <w:ind w:left="2707" w:hanging="360"/>
      </w:pPr>
      <w:rPr>
        <w:rFonts w:ascii="Symbol" w:hAnsi="Symbol" w:hint="default"/>
      </w:rPr>
    </w:lvl>
    <w:lvl w:ilvl="4" w:tplc="FFFFFFFF" w:tentative="1">
      <w:start w:val="1"/>
      <w:numFmt w:val="bullet"/>
      <w:lvlText w:val="o"/>
      <w:lvlJc w:val="left"/>
      <w:pPr>
        <w:tabs>
          <w:tab w:val="num" w:pos="3427"/>
        </w:tabs>
        <w:ind w:left="3427" w:hanging="360"/>
      </w:pPr>
      <w:rPr>
        <w:rFonts w:ascii="Courier New" w:hAnsi="Courier New" w:cs="Courier New" w:hint="default"/>
      </w:rPr>
    </w:lvl>
    <w:lvl w:ilvl="5" w:tplc="FFFFFFFF" w:tentative="1">
      <w:start w:val="1"/>
      <w:numFmt w:val="bullet"/>
      <w:lvlText w:val=""/>
      <w:lvlJc w:val="left"/>
      <w:pPr>
        <w:tabs>
          <w:tab w:val="num" w:pos="4147"/>
        </w:tabs>
        <w:ind w:left="4147" w:hanging="360"/>
      </w:pPr>
      <w:rPr>
        <w:rFonts w:ascii="Wingdings" w:hAnsi="Wingdings" w:hint="default"/>
      </w:rPr>
    </w:lvl>
    <w:lvl w:ilvl="6" w:tplc="FFFFFFFF" w:tentative="1">
      <w:start w:val="1"/>
      <w:numFmt w:val="bullet"/>
      <w:lvlText w:val=""/>
      <w:lvlJc w:val="left"/>
      <w:pPr>
        <w:tabs>
          <w:tab w:val="num" w:pos="4867"/>
        </w:tabs>
        <w:ind w:left="4867" w:hanging="360"/>
      </w:pPr>
      <w:rPr>
        <w:rFonts w:ascii="Symbol" w:hAnsi="Symbol" w:hint="default"/>
      </w:rPr>
    </w:lvl>
    <w:lvl w:ilvl="7" w:tplc="FFFFFFFF" w:tentative="1">
      <w:start w:val="1"/>
      <w:numFmt w:val="bullet"/>
      <w:lvlText w:val="o"/>
      <w:lvlJc w:val="left"/>
      <w:pPr>
        <w:tabs>
          <w:tab w:val="num" w:pos="5587"/>
        </w:tabs>
        <w:ind w:left="5587" w:hanging="360"/>
      </w:pPr>
      <w:rPr>
        <w:rFonts w:ascii="Courier New" w:hAnsi="Courier New" w:cs="Courier New" w:hint="default"/>
      </w:rPr>
    </w:lvl>
    <w:lvl w:ilvl="8" w:tplc="FFFFFFFF" w:tentative="1">
      <w:start w:val="1"/>
      <w:numFmt w:val="bullet"/>
      <w:lvlText w:val=""/>
      <w:lvlJc w:val="left"/>
      <w:pPr>
        <w:tabs>
          <w:tab w:val="num" w:pos="6307"/>
        </w:tabs>
        <w:ind w:left="6307" w:hanging="360"/>
      </w:pPr>
      <w:rPr>
        <w:rFonts w:ascii="Wingdings" w:hAnsi="Wingdings" w:hint="default"/>
      </w:rPr>
    </w:lvl>
  </w:abstractNum>
  <w:abstractNum w:abstractNumId="5">
    <w:nsid w:val="471E04AF"/>
    <w:multiLevelType w:val="hybridMultilevel"/>
    <w:tmpl w:val="3D9E2CB2"/>
    <w:lvl w:ilvl="0" w:tplc="045EE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06485"/>
    <w:multiLevelType w:val="multilevel"/>
    <w:tmpl w:val="FBE2C298"/>
    <w:styleLink w:val="IFACNumberedList"/>
    <w:lvl w:ilvl="0">
      <w:start w:val="1"/>
      <w:numFmt w:val="decimal"/>
      <w:pStyle w:val="a"/>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58FF7D4F"/>
    <w:multiLevelType w:val="hybridMultilevel"/>
    <w:tmpl w:val="950083D4"/>
    <w:lvl w:ilvl="0" w:tplc="EB106866">
      <w:start w:val="1"/>
      <w:numFmt w:val="lowerLetter"/>
      <w:lvlText w:val="(%1)"/>
      <w:lvlJc w:val="left"/>
      <w:pPr>
        <w:ind w:left="720" w:hanging="360"/>
      </w:pPr>
      <w:rPr>
        <w:rFonts w:hint="default"/>
      </w:rPr>
    </w:lvl>
    <w:lvl w:ilvl="1" w:tplc="2CF89AD6">
      <w:start w:val="1"/>
      <w:numFmt w:val="lowerLetter"/>
      <w:lvlText w:val="%2."/>
      <w:lvlJc w:val="left"/>
      <w:pPr>
        <w:ind w:left="1440" w:hanging="360"/>
      </w:pPr>
    </w:lvl>
    <w:lvl w:ilvl="2" w:tplc="AA923304">
      <w:start w:val="1"/>
      <w:numFmt w:val="lowerRoman"/>
      <w:lvlText w:val="%3."/>
      <w:lvlJc w:val="right"/>
      <w:pPr>
        <w:ind w:left="2160" w:hanging="180"/>
      </w:pPr>
    </w:lvl>
    <w:lvl w:ilvl="3" w:tplc="796EE882">
      <w:start w:val="1"/>
      <w:numFmt w:val="decimal"/>
      <w:lvlText w:val="%4."/>
      <w:lvlJc w:val="left"/>
      <w:pPr>
        <w:ind w:left="2880" w:hanging="360"/>
      </w:pPr>
    </w:lvl>
    <w:lvl w:ilvl="4" w:tplc="5CDC0084">
      <w:start w:val="1"/>
      <w:numFmt w:val="lowerLetter"/>
      <w:lvlText w:val="%5."/>
      <w:lvlJc w:val="left"/>
      <w:pPr>
        <w:ind w:left="3600" w:hanging="360"/>
      </w:pPr>
    </w:lvl>
    <w:lvl w:ilvl="5" w:tplc="4158510E">
      <w:start w:val="1"/>
      <w:numFmt w:val="lowerRoman"/>
      <w:lvlText w:val="%6."/>
      <w:lvlJc w:val="right"/>
      <w:pPr>
        <w:ind w:left="4320" w:hanging="180"/>
      </w:pPr>
    </w:lvl>
    <w:lvl w:ilvl="6" w:tplc="F4A29518">
      <w:start w:val="1"/>
      <w:numFmt w:val="decimal"/>
      <w:lvlText w:val="%7."/>
      <w:lvlJc w:val="left"/>
      <w:pPr>
        <w:ind w:left="5040" w:hanging="360"/>
      </w:pPr>
    </w:lvl>
    <w:lvl w:ilvl="7" w:tplc="543E27BC">
      <w:start w:val="1"/>
      <w:numFmt w:val="lowerLetter"/>
      <w:lvlText w:val="%8."/>
      <w:lvlJc w:val="left"/>
      <w:pPr>
        <w:ind w:left="5760" w:hanging="360"/>
      </w:pPr>
    </w:lvl>
    <w:lvl w:ilvl="8" w:tplc="E4063690">
      <w:start w:val="1"/>
      <w:numFmt w:val="lowerRoman"/>
      <w:lvlText w:val="%9."/>
      <w:lvlJc w:val="right"/>
      <w:pPr>
        <w:ind w:left="6480" w:hanging="180"/>
      </w:pPr>
    </w:lvl>
  </w:abstractNum>
  <w:abstractNum w:abstractNumId="8">
    <w:nsid w:val="5AE4316C"/>
    <w:multiLevelType w:val="hybridMultilevel"/>
    <w:tmpl w:val="C9D697C6"/>
    <w:lvl w:ilvl="0" w:tplc="EBF00D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010E3"/>
    <w:multiLevelType w:val="hybridMultilevel"/>
    <w:tmpl w:val="981607CE"/>
    <w:lvl w:ilvl="0" w:tplc="A2ECB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F43F6"/>
    <w:multiLevelType w:val="hybridMultilevel"/>
    <w:tmpl w:val="F288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52C09"/>
    <w:multiLevelType w:val="hybridMultilevel"/>
    <w:tmpl w:val="4510C4D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2">
    <w:nsid w:val="6C6F3E75"/>
    <w:multiLevelType w:val="hybridMultilevel"/>
    <w:tmpl w:val="3258A790"/>
    <w:lvl w:ilvl="0" w:tplc="C3BEE890">
      <w:start w:val="1"/>
      <w:numFmt w:val="bullet"/>
      <w:pStyle w:val="Bullet1Indented"/>
      <w:lvlText w:val=""/>
      <w:lvlJc w:val="left"/>
      <w:pPr>
        <w:ind w:left="907"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F6C2E"/>
    <w:multiLevelType w:val="hybridMultilevel"/>
    <w:tmpl w:val="E676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2"/>
  </w:num>
  <w:num w:numId="6">
    <w:abstractNumId w:val="11"/>
  </w:num>
  <w:num w:numId="7">
    <w:abstractNumId w:val="3"/>
  </w:num>
  <w:num w:numId="8">
    <w:abstractNumId w:val="3"/>
  </w:num>
  <w:num w:numId="9">
    <w:abstractNumId w:val="4"/>
  </w:num>
  <w:num w:numId="10">
    <w:abstractNumId w:val="7"/>
  </w:num>
  <w:num w:numId="11">
    <w:abstractNumId w:val="1"/>
  </w:num>
  <w:num w:numId="12">
    <w:abstractNumId w:val="8"/>
  </w:num>
  <w:num w:numId="13">
    <w:abstractNumId w:val="13"/>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43"/>
    <w:rsid w:val="00004390"/>
    <w:rsid w:val="0000595A"/>
    <w:rsid w:val="00022212"/>
    <w:rsid w:val="00032E4D"/>
    <w:rsid w:val="00051FDC"/>
    <w:rsid w:val="00053748"/>
    <w:rsid w:val="000572F9"/>
    <w:rsid w:val="00073CF5"/>
    <w:rsid w:val="00081DCA"/>
    <w:rsid w:val="00096F3E"/>
    <w:rsid w:val="000A5813"/>
    <w:rsid w:val="000A70DC"/>
    <w:rsid w:val="000D051B"/>
    <w:rsid w:val="000D5878"/>
    <w:rsid w:val="000E5F4E"/>
    <w:rsid w:val="00121BAD"/>
    <w:rsid w:val="00124307"/>
    <w:rsid w:val="001264E5"/>
    <w:rsid w:val="00140E09"/>
    <w:rsid w:val="0019166B"/>
    <w:rsid w:val="001B05D5"/>
    <w:rsid w:val="0025209F"/>
    <w:rsid w:val="00256081"/>
    <w:rsid w:val="00270D3A"/>
    <w:rsid w:val="0028015F"/>
    <w:rsid w:val="00296F4B"/>
    <w:rsid w:val="002B00BF"/>
    <w:rsid w:val="002B6EA1"/>
    <w:rsid w:val="002B7DCA"/>
    <w:rsid w:val="002D20AE"/>
    <w:rsid w:val="002E1CDA"/>
    <w:rsid w:val="002E78BA"/>
    <w:rsid w:val="0031183F"/>
    <w:rsid w:val="003118CD"/>
    <w:rsid w:val="003122D4"/>
    <w:rsid w:val="00321AC2"/>
    <w:rsid w:val="00341AE5"/>
    <w:rsid w:val="00342718"/>
    <w:rsid w:val="00365153"/>
    <w:rsid w:val="003A2159"/>
    <w:rsid w:val="003B026C"/>
    <w:rsid w:val="003B47C1"/>
    <w:rsid w:val="003B56A9"/>
    <w:rsid w:val="003C423B"/>
    <w:rsid w:val="003D1A9F"/>
    <w:rsid w:val="003E2666"/>
    <w:rsid w:val="003E3ABE"/>
    <w:rsid w:val="003F5542"/>
    <w:rsid w:val="00433492"/>
    <w:rsid w:val="00441246"/>
    <w:rsid w:val="0044750D"/>
    <w:rsid w:val="00451954"/>
    <w:rsid w:val="004652BB"/>
    <w:rsid w:val="004B7B61"/>
    <w:rsid w:val="004C208C"/>
    <w:rsid w:val="004E11BA"/>
    <w:rsid w:val="0051498B"/>
    <w:rsid w:val="00521EDC"/>
    <w:rsid w:val="00525626"/>
    <w:rsid w:val="00533BEB"/>
    <w:rsid w:val="00542C8C"/>
    <w:rsid w:val="005430F8"/>
    <w:rsid w:val="00555018"/>
    <w:rsid w:val="005901D0"/>
    <w:rsid w:val="00596EF5"/>
    <w:rsid w:val="005A5880"/>
    <w:rsid w:val="005F21CD"/>
    <w:rsid w:val="00615C28"/>
    <w:rsid w:val="006448EA"/>
    <w:rsid w:val="00657335"/>
    <w:rsid w:val="00671226"/>
    <w:rsid w:val="006744F0"/>
    <w:rsid w:val="00683F93"/>
    <w:rsid w:val="00687B0E"/>
    <w:rsid w:val="00691D5E"/>
    <w:rsid w:val="006C5619"/>
    <w:rsid w:val="006E3F99"/>
    <w:rsid w:val="006E49BE"/>
    <w:rsid w:val="006F2D41"/>
    <w:rsid w:val="00710DFC"/>
    <w:rsid w:val="0071758A"/>
    <w:rsid w:val="007435F9"/>
    <w:rsid w:val="0076074A"/>
    <w:rsid w:val="00761A8C"/>
    <w:rsid w:val="00775EB7"/>
    <w:rsid w:val="007F102E"/>
    <w:rsid w:val="008109CB"/>
    <w:rsid w:val="00812B76"/>
    <w:rsid w:val="00814A1F"/>
    <w:rsid w:val="00822057"/>
    <w:rsid w:val="00824A5D"/>
    <w:rsid w:val="008271CD"/>
    <w:rsid w:val="00837DBD"/>
    <w:rsid w:val="00845C15"/>
    <w:rsid w:val="0088016D"/>
    <w:rsid w:val="008868C5"/>
    <w:rsid w:val="008B513C"/>
    <w:rsid w:val="008D39E8"/>
    <w:rsid w:val="008F3D18"/>
    <w:rsid w:val="008F5BFA"/>
    <w:rsid w:val="00904B60"/>
    <w:rsid w:val="00905AEC"/>
    <w:rsid w:val="009125F4"/>
    <w:rsid w:val="009311A2"/>
    <w:rsid w:val="00960928"/>
    <w:rsid w:val="009744CC"/>
    <w:rsid w:val="00983328"/>
    <w:rsid w:val="00986536"/>
    <w:rsid w:val="009C4C36"/>
    <w:rsid w:val="009C5099"/>
    <w:rsid w:val="009D6DE8"/>
    <w:rsid w:val="009E23E9"/>
    <w:rsid w:val="00A16131"/>
    <w:rsid w:val="00A24CE5"/>
    <w:rsid w:val="00A31BB3"/>
    <w:rsid w:val="00A35D69"/>
    <w:rsid w:val="00A63547"/>
    <w:rsid w:val="00AA2615"/>
    <w:rsid w:val="00AA484F"/>
    <w:rsid w:val="00AC33C6"/>
    <w:rsid w:val="00B14CB9"/>
    <w:rsid w:val="00B23B38"/>
    <w:rsid w:val="00B62FDB"/>
    <w:rsid w:val="00B70E3E"/>
    <w:rsid w:val="00B720FF"/>
    <w:rsid w:val="00B8241D"/>
    <w:rsid w:val="00B86F2E"/>
    <w:rsid w:val="00B94BC3"/>
    <w:rsid w:val="00C065B0"/>
    <w:rsid w:val="00C10B9D"/>
    <w:rsid w:val="00C15460"/>
    <w:rsid w:val="00C235F5"/>
    <w:rsid w:val="00C5247B"/>
    <w:rsid w:val="00C55DE3"/>
    <w:rsid w:val="00C650CE"/>
    <w:rsid w:val="00C7523D"/>
    <w:rsid w:val="00C82B73"/>
    <w:rsid w:val="00C9342B"/>
    <w:rsid w:val="00CC3490"/>
    <w:rsid w:val="00CC4C18"/>
    <w:rsid w:val="00CD3B57"/>
    <w:rsid w:val="00CF1F5D"/>
    <w:rsid w:val="00D06F2F"/>
    <w:rsid w:val="00D163A3"/>
    <w:rsid w:val="00D17EF6"/>
    <w:rsid w:val="00D25727"/>
    <w:rsid w:val="00D27395"/>
    <w:rsid w:val="00D42176"/>
    <w:rsid w:val="00D55B2D"/>
    <w:rsid w:val="00D61B56"/>
    <w:rsid w:val="00D64500"/>
    <w:rsid w:val="00D67D62"/>
    <w:rsid w:val="00D743BD"/>
    <w:rsid w:val="00D851C9"/>
    <w:rsid w:val="00D8578F"/>
    <w:rsid w:val="00D90E10"/>
    <w:rsid w:val="00DD6558"/>
    <w:rsid w:val="00DD7647"/>
    <w:rsid w:val="00DE644F"/>
    <w:rsid w:val="00E011B4"/>
    <w:rsid w:val="00E1469C"/>
    <w:rsid w:val="00E31FE2"/>
    <w:rsid w:val="00E43A83"/>
    <w:rsid w:val="00E8193B"/>
    <w:rsid w:val="00EB363B"/>
    <w:rsid w:val="00EE761B"/>
    <w:rsid w:val="00F01F0C"/>
    <w:rsid w:val="00F14676"/>
    <w:rsid w:val="00F37E69"/>
    <w:rsid w:val="00F77FC7"/>
    <w:rsid w:val="00F92D9C"/>
    <w:rsid w:val="00FB5614"/>
    <w:rsid w:val="00FB5DE3"/>
    <w:rsid w:val="00FB6A7D"/>
    <w:rsid w:val="00FD795A"/>
    <w:rsid w:val="00FE00A6"/>
    <w:rsid w:val="00FE3238"/>
    <w:rsid w:val="00FE5A43"/>
    <w:rsid w:val="00FF0A6B"/>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annotation reference" w:uiPriority="0"/>
    <w:lsdException w:name="page number" w:uiPriority="0"/>
    <w:lsdException w:name="List" w:uiPriority="2"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7"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6" w:qFormat="1"/>
  </w:latentStyles>
  <w:style w:type="paragraph" w:default="1" w:styleId="a0">
    <w:name w:val="Normal"/>
    <w:qFormat/>
    <w:rsid w:val="003118CD"/>
    <w:rPr>
      <w:rFonts w:ascii="Calibri" w:eastAsia="Calibri" w:hAnsi="Calibri" w:cs="Times New Roman"/>
    </w:rPr>
  </w:style>
  <w:style w:type="paragraph" w:styleId="1">
    <w:name w:val="heading 1"/>
    <w:aliases w:val="h1"/>
    <w:basedOn w:val="a0"/>
    <w:next w:val="a0"/>
    <w:link w:val="10"/>
    <w:autoRedefine/>
    <w:qFormat/>
    <w:pPr>
      <w:keepNext/>
      <w:keepLines/>
      <w:spacing w:before="240" w:after="0" w:line="360" w:lineRule="exact"/>
      <w:jc w:val="center"/>
      <w:outlineLvl w:val="0"/>
    </w:pPr>
    <w:rPr>
      <w:rFonts w:ascii="Arial" w:eastAsia="Times New Roman" w:hAnsi="Arial"/>
      <w:b/>
      <w:iCs/>
      <w:caps/>
      <w:kern w:val="20"/>
      <w:sz w:val="28"/>
      <w:szCs w:val="20"/>
    </w:rPr>
  </w:style>
  <w:style w:type="paragraph" w:styleId="20">
    <w:name w:val="heading 2"/>
    <w:basedOn w:val="a0"/>
    <w:next w:val="a0"/>
    <w:link w:val="21"/>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Pr>
      <w:rFonts w:ascii="Arial" w:eastAsia="Times New Roman" w:hAnsi="Arial" w:cs="Times New Roman"/>
      <w:b/>
      <w:iCs/>
      <w:caps/>
      <w:kern w:val="20"/>
      <w:sz w:val="28"/>
      <w:szCs w:val="20"/>
    </w:rPr>
  </w:style>
  <w:style w:type="paragraph" w:styleId="a4">
    <w:name w:val="List Paragraph"/>
    <w:basedOn w:val="a0"/>
    <w:link w:val="a5"/>
    <w:uiPriority w:val="34"/>
    <w:qFormat/>
    <w:pPr>
      <w:ind w:left="720"/>
      <w:contextualSpacing/>
    </w:pPr>
  </w:style>
  <w:style w:type="paragraph" w:styleId="a6">
    <w:name w:val="footnote text"/>
    <w:aliases w:val="ARM footnote Text,Footnote Text Char2,Footnote Text Char11,Footnote Text Char3,Footnote Text Char4,Footnote Text Char5,Footnote Text Char6,Footnote Text Char12,Footnote Text Char21,Footnote New, Char,Footnote, Cha,Cha,C,Char, C"/>
    <w:basedOn w:val="a0"/>
    <w:link w:val="a7"/>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2 Char1,Footnote Text Char21 Char1, Cha Char,Footnote Text Char1 Char1,Footnote Text Char2 Char1,Footnote Text Char11 Char1,Footnote Text Char3 Char1,Footnote Text Char4 Char1"/>
    <w:basedOn w:val="a1"/>
    <w:uiPriority w:val="99"/>
    <w:rPr>
      <w:rFonts w:ascii="Calibri" w:eastAsia="Calibri" w:hAnsi="Calibri" w:cs="Times New Roman"/>
      <w:sz w:val="20"/>
      <w:szCs w:val="20"/>
    </w:rPr>
  </w:style>
  <w:style w:type="character" w:styleId="a8">
    <w:name w:val="footnote reference"/>
    <w:aliases w:val="Footnote reference number,Footnote symbol,note TESI"/>
    <w:uiPriority w:val="99"/>
    <w:rPr>
      <w:vertAlign w:val="superscript"/>
    </w:rPr>
  </w:style>
  <w:style w:type="character" w:customStyle="1" w:styleId="a7">
    <w:name w:val="Текст сноски Знак"/>
    <w:aliases w:val="ARM footnote Text Знак,Footnote Text Char2 Знак,Footnote Text Char11 Знак,Footnote Text Char3 Знак,Footnote Text Char4 Знак,Footnote Text Char5 Знак,Footnote Text Char6 Знак,Footnote Text Char12 Знак,Footnote Text Char21 Знак, Cha Знак"/>
    <w:link w:val="a6"/>
    <w:rPr>
      <w:rFonts w:ascii="Times New Roman" w:eastAsia="Times New Roman" w:hAnsi="Times New Roman" w:cs="Times New Roman"/>
      <w:sz w:val="20"/>
      <w:szCs w:val="20"/>
    </w:rPr>
  </w:style>
  <w:style w:type="paragraph" w:customStyle="1" w:styleId="Contentshead">
    <w:name w:val="Contents head"/>
    <w:basedOn w:val="a0"/>
    <w:pPr>
      <w:pBdr>
        <w:bottom w:val="single" w:sz="4" w:space="10" w:color="auto"/>
      </w:pBdr>
      <w:spacing w:before="240" w:after="0" w:line="240" w:lineRule="auto"/>
      <w:jc w:val="center"/>
    </w:pPr>
    <w:rPr>
      <w:rFonts w:ascii="Arial" w:eastAsia="Times New Roman" w:hAnsi="Arial"/>
      <w:b/>
      <w:caps/>
      <w:sz w:val="20"/>
      <w:szCs w:val="24"/>
    </w:rPr>
  </w:style>
  <w:style w:type="character" w:styleId="a9">
    <w:name w:val="Hyperlink"/>
    <w:uiPriority w:val="7"/>
    <w:qFormat/>
    <w:rPr>
      <w:rFonts w:ascii="Arial" w:hAnsi="Arial"/>
      <w:color w:val="0000FF"/>
      <w:sz w:val="20"/>
      <w:u w:val="single"/>
    </w:rPr>
  </w:style>
  <w:style w:type="character" w:styleId="aa">
    <w:name w:val="annotation reference"/>
    <w:semiHidden/>
    <w:unhideWhenUsed/>
    <w:rPr>
      <w:sz w:val="16"/>
      <w:szCs w:val="16"/>
    </w:rPr>
  </w:style>
  <w:style w:type="paragraph" w:styleId="ab">
    <w:name w:val="annotation text"/>
    <w:basedOn w:val="a0"/>
    <w:link w:val="ac"/>
    <w:uiPriority w:val="99"/>
    <w:unhideWhenUsed/>
    <w:pPr>
      <w:spacing w:line="240" w:lineRule="auto"/>
    </w:pPr>
    <w:rPr>
      <w:rFonts w:ascii="Times New Roman" w:eastAsia="Times New Roman" w:hAnsi="Times New Roman"/>
      <w:kern w:val="20"/>
      <w:sz w:val="20"/>
      <w:szCs w:val="20"/>
    </w:rPr>
  </w:style>
  <w:style w:type="character" w:customStyle="1" w:styleId="ac">
    <w:name w:val="Текст примечания Знак"/>
    <w:basedOn w:val="a1"/>
    <w:link w:val="ab"/>
    <w:uiPriority w:val="99"/>
    <w:rPr>
      <w:rFonts w:ascii="Times New Roman" w:eastAsia="Times New Roman" w:hAnsi="Times New Roman" w:cs="Times New Roman"/>
      <w:kern w:val="20"/>
      <w:sz w:val="20"/>
      <w:szCs w:val="20"/>
    </w:rPr>
  </w:style>
  <w:style w:type="paragraph" w:styleId="ad">
    <w:name w:val="header"/>
    <w:aliases w:val="Left Header"/>
    <w:basedOn w:val="a0"/>
    <w:link w:val="ae"/>
    <w:uiPriority w:val="99"/>
    <w:unhideWhenUsed/>
    <w:qFormat/>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ae">
    <w:name w:val="Верхний колонтитул Знак"/>
    <w:aliases w:val="Left Header Знак"/>
    <w:basedOn w:val="a1"/>
    <w:link w:val="ad"/>
    <w:uiPriority w:val="99"/>
    <w:rPr>
      <w:rFonts w:ascii="Arial" w:eastAsia="Times New Roman" w:hAnsi="Arial" w:cs="Times New Roman"/>
      <w:kern w:val="20"/>
      <w:sz w:val="14"/>
      <w:szCs w:val="20"/>
    </w:rPr>
  </w:style>
  <w:style w:type="paragraph" w:styleId="af">
    <w:name w:val="footer"/>
    <w:basedOn w:val="a0"/>
    <w:link w:val="af0"/>
    <w:uiPriority w:val="99"/>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0">
    <w:name w:val="Нижний колонтитул Знак"/>
    <w:basedOn w:val="a1"/>
    <w:link w:val="af"/>
    <w:uiPriority w:val="99"/>
    <w:rPr>
      <w:rFonts w:ascii="Arial" w:eastAsia="Times New Roman" w:hAnsi="Arial" w:cs="Times New Roman"/>
      <w:kern w:val="20"/>
      <w:sz w:val="18"/>
      <w:szCs w:val="20"/>
    </w:rPr>
  </w:style>
  <w:style w:type="character" w:styleId="af1">
    <w:name w:val="page number"/>
    <w:aliases w:val="IFAC Page Number"/>
    <w:rPr>
      <w:rFonts w:ascii="Arial" w:hAnsi="Arial"/>
      <w:sz w:val="16"/>
    </w:rPr>
  </w:style>
  <w:style w:type="table" w:styleId="af2">
    <w:name w:val="Table Grid"/>
    <w:basedOn w:val="a2"/>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bt"/>
    <w:basedOn w:val="a0"/>
    <w:link w:val="af4"/>
    <w:qFormat/>
    <w:pPr>
      <w:spacing w:before="120" w:after="0" w:line="280" w:lineRule="exact"/>
      <w:jc w:val="both"/>
    </w:pPr>
    <w:rPr>
      <w:rFonts w:ascii="Arial" w:eastAsia="Times New Roman" w:hAnsi="Arial"/>
      <w:kern w:val="20"/>
      <w:sz w:val="20"/>
      <w:szCs w:val="20"/>
    </w:rPr>
  </w:style>
  <w:style w:type="character" w:customStyle="1" w:styleId="af4">
    <w:name w:val="Основной текст Знак"/>
    <w:aliases w:val="bt Знак"/>
    <w:basedOn w:val="a1"/>
    <w:link w:val="af3"/>
    <w:rPr>
      <w:rFonts w:ascii="Arial" w:eastAsia="Times New Roman" w:hAnsi="Arial" w:cs="Times New Roman"/>
      <w:kern w:val="20"/>
      <w:sz w:val="20"/>
      <w:szCs w:val="20"/>
    </w:rPr>
  </w:style>
  <w:style w:type="paragraph" w:customStyle="1" w:styleId="IFACListStyle1">
    <w:name w:val="IFAC ListStyle 1"/>
    <w:aliases w:val="ls1"/>
    <w:basedOn w:val="a0"/>
    <w:qFormat/>
    <w:pPr>
      <w:numPr>
        <w:numId w:val="1"/>
      </w:numPr>
      <w:tabs>
        <w:tab w:val="left" w:pos="547"/>
      </w:tabs>
      <w:spacing w:before="120" w:after="0" w:line="280" w:lineRule="exact"/>
      <w:ind w:left="547"/>
      <w:jc w:val="both"/>
    </w:pPr>
    <w:rPr>
      <w:rFonts w:ascii="Arial" w:eastAsia="Times New Roman" w:hAnsi="Arial"/>
      <w:kern w:val="8"/>
      <w:sz w:val="20"/>
      <w:szCs w:val="24"/>
    </w:rPr>
  </w:style>
  <w:style w:type="paragraph" w:customStyle="1" w:styleId="Heading32">
    <w:name w:val="Heading 3/2"/>
    <w:basedOn w:val="30"/>
    <w:pPr>
      <w:keepNext w:val="0"/>
      <w:keepLines w:val="0"/>
      <w:spacing w:before="120" w:line="240" w:lineRule="exact"/>
      <w:ind w:right="360"/>
      <w:jc w:val="both"/>
    </w:pPr>
    <w:rPr>
      <w:rFonts w:ascii="Times New Roman" w:eastAsia="Times New Roman" w:hAnsi="Times New Roman" w:cs="Arial"/>
      <w:color w:val="auto"/>
      <w:sz w:val="20"/>
      <w:szCs w:val="20"/>
    </w:rPr>
  </w:style>
  <w:style w:type="paragraph" w:customStyle="1" w:styleId="Heading3SectionHeadingsNormalStylePlus">
    <w:name w:val="Heading 3 (Section Headings): Normal Style Plus:"/>
    <w:basedOn w:val="30"/>
    <w:link w:val="Heading3SectionHeadingsNormalStylePlusChar"/>
    <w:autoRedefine/>
    <w:pPr>
      <w:spacing w:before="240" w:line="280" w:lineRule="exact"/>
      <w:ind w:left="547"/>
    </w:pPr>
    <w:rPr>
      <w:rFonts w:ascii="Arial" w:eastAsia="Times New Roman" w:hAnsi="Arial" w:cs="Times New Roman"/>
      <w:color w:val="auto"/>
      <w:kern w:val="20"/>
      <w:sz w:val="20"/>
      <w:szCs w:val="20"/>
    </w:rPr>
  </w:style>
  <w:style w:type="paragraph" w:customStyle="1" w:styleId="level2">
    <w:name w:val="level 2"/>
    <w:basedOn w:val="a0"/>
    <w:pPr>
      <w:tabs>
        <w:tab w:val="right" w:pos="360"/>
        <w:tab w:val="left" w:pos="576"/>
      </w:tabs>
      <w:spacing w:after="120" w:line="220" w:lineRule="exact"/>
      <w:ind w:left="1008" w:hanging="432"/>
      <w:jc w:val="both"/>
    </w:pPr>
    <w:rPr>
      <w:rFonts w:ascii="Times New Roman" w:eastAsia="Times New Roman" w:hAnsi="Times New Roman"/>
      <w:kern w:val="8"/>
      <w:sz w:val="20"/>
      <w:szCs w:val="20"/>
    </w:rPr>
  </w:style>
  <w:style w:type="paragraph" w:customStyle="1" w:styleId="Heading5Sub-headingsNormalStylePlus">
    <w:name w:val="Heading 5 (Sub-headings): Normal Style Plus"/>
    <w:basedOn w:val="a0"/>
    <w:next w:val="a0"/>
    <w:autoRedefine/>
    <w:pPr>
      <w:keepNext/>
      <w:spacing w:before="240" w:after="0" w:line="280" w:lineRule="exact"/>
    </w:pPr>
    <w:rPr>
      <w:rFonts w:ascii="Arial" w:eastAsia="Times New Roman" w:hAnsi="Arial"/>
      <w:bCs/>
      <w:kern w:val="20"/>
      <w:sz w:val="20"/>
      <w:szCs w:val="20"/>
    </w:rPr>
  </w:style>
  <w:style w:type="paragraph" w:customStyle="1" w:styleId="IFACAppendix">
    <w:name w:val="IFAC Appendix"/>
    <w:basedOn w:val="a0"/>
    <w:pPr>
      <w:pageBreakBefore/>
      <w:tabs>
        <w:tab w:val="center" w:pos="5040"/>
      </w:tabs>
      <w:spacing w:before="120" w:after="600" w:line="240" w:lineRule="auto"/>
      <w:jc w:val="right"/>
    </w:pPr>
    <w:rPr>
      <w:rFonts w:ascii="Arial" w:eastAsia="Times New Roman" w:hAnsi="Arial"/>
      <w:b/>
      <w:bCs/>
      <w:kern w:val="12"/>
      <w:sz w:val="20"/>
      <w:szCs w:val="20"/>
    </w:rPr>
  </w:style>
  <w:style w:type="paragraph" w:customStyle="1" w:styleId="IFACBulletList1">
    <w:name w:val="IFAC BulletList 1"/>
    <w:aliases w:val="bl1"/>
    <w:basedOn w:val="a0"/>
    <w:autoRedefine/>
    <w:qFormat/>
    <w:pPr>
      <w:numPr>
        <w:numId w:val="2"/>
      </w:numPr>
      <w:tabs>
        <w:tab w:val="left" w:pos="547"/>
      </w:tabs>
      <w:spacing w:before="60" w:after="60" w:line="280" w:lineRule="exact"/>
      <w:ind w:left="547" w:hanging="547"/>
      <w:jc w:val="both"/>
    </w:pPr>
    <w:rPr>
      <w:rFonts w:ascii="Arial" w:eastAsia="Times New Roman" w:hAnsi="Arial"/>
      <w:kern w:val="8"/>
      <w:sz w:val="20"/>
      <w:szCs w:val="24"/>
    </w:rPr>
  </w:style>
  <w:style w:type="paragraph" w:customStyle="1" w:styleId="IFACBulletList3">
    <w:name w:val="IFAC BulletList 3"/>
    <w:aliases w:val="bl3"/>
    <w:basedOn w:val="a0"/>
    <w:autoRedefine/>
    <w:qFormat/>
    <w:pPr>
      <w:numPr>
        <w:ilvl w:val="2"/>
        <w:numId w:val="2"/>
      </w:numPr>
      <w:tabs>
        <w:tab w:val="left" w:pos="1642"/>
      </w:tabs>
      <w:spacing w:before="120" w:after="0" w:line="280" w:lineRule="exact"/>
      <w:jc w:val="both"/>
    </w:pPr>
    <w:rPr>
      <w:rFonts w:ascii="Arial" w:eastAsia="Times New Roman" w:hAnsi="Arial"/>
      <w:kern w:val="8"/>
      <w:sz w:val="20"/>
      <w:szCs w:val="24"/>
    </w:rPr>
  </w:style>
  <w:style w:type="paragraph" w:customStyle="1" w:styleId="IFACListStyle2">
    <w:name w:val="IFAC ListStyle 2"/>
    <w:aliases w:val="ls2"/>
    <w:basedOn w:val="a0"/>
    <w:qFormat/>
    <w:pPr>
      <w:numPr>
        <w:ilvl w:val="1"/>
        <w:numId w:val="1"/>
      </w:numPr>
      <w:tabs>
        <w:tab w:val="left" w:pos="1094"/>
      </w:tabs>
      <w:spacing w:before="120" w:after="0" w:line="280" w:lineRule="exact"/>
      <w:jc w:val="both"/>
    </w:pPr>
    <w:rPr>
      <w:rFonts w:ascii="Arial" w:eastAsia="Times New Roman" w:hAnsi="Arial"/>
      <w:kern w:val="8"/>
      <w:sz w:val="20"/>
      <w:szCs w:val="24"/>
    </w:rPr>
  </w:style>
  <w:style w:type="paragraph" w:customStyle="1" w:styleId="IFACListStyle3">
    <w:name w:val="IFAC ListStyle 3"/>
    <w:aliases w:val="ls3"/>
    <w:basedOn w:val="a0"/>
    <w:qFormat/>
    <w:pPr>
      <w:numPr>
        <w:ilvl w:val="2"/>
        <w:numId w:val="1"/>
      </w:numPr>
      <w:tabs>
        <w:tab w:val="left" w:pos="1642"/>
      </w:tabs>
      <w:spacing w:before="120" w:after="0" w:line="280" w:lineRule="exact"/>
      <w:jc w:val="both"/>
    </w:pPr>
    <w:rPr>
      <w:rFonts w:ascii="Arial" w:eastAsia="Times New Roman" w:hAnsi="Arial"/>
      <w:kern w:val="8"/>
      <w:sz w:val="20"/>
      <w:szCs w:val="24"/>
    </w:rPr>
  </w:style>
  <w:style w:type="paragraph" w:customStyle="1" w:styleId="IFACListStyle4">
    <w:name w:val="IFAC ListStyle 4"/>
    <w:aliases w:val="ls4"/>
    <w:basedOn w:val="a0"/>
    <w:qFormat/>
    <w:pPr>
      <w:numPr>
        <w:ilvl w:val="3"/>
        <w:numId w:val="1"/>
      </w:numPr>
      <w:tabs>
        <w:tab w:val="left" w:pos="2189"/>
      </w:tabs>
      <w:spacing w:before="120" w:after="0" w:line="280" w:lineRule="exact"/>
      <w:jc w:val="both"/>
    </w:pPr>
    <w:rPr>
      <w:rFonts w:ascii="Arial" w:eastAsia="Times New Roman" w:hAnsi="Arial"/>
      <w:kern w:val="8"/>
      <w:sz w:val="20"/>
      <w:szCs w:val="24"/>
    </w:rPr>
  </w:style>
  <w:style w:type="paragraph" w:customStyle="1" w:styleId="IFACListStyle5">
    <w:name w:val="IFAC ListStyle 5"/>
    <w:aliases w:val="ls5"/>
    <w:basedOn w:val="a0"/>
    <w:qFormat/>
    <w:pPr>
      <w:numPr>
        <w:ilvl w:val="4"/>
        <w:numId w:val="1"/>
      </w:numPr>
      <w:tabs>
        <w:tab w:val="left" w:pos="2736"/>
      </w:tabs>
      <w:spacing w:before="120" w:after="0" w:line="280" w:lineRule="exact"/>
      <w:jc w:val="both"/>
    </w:pPr>
    <w:rPr>
      <w:rFonts w:ascii="Arial" w:eastAsia="Times New Roman" w:hAnsi="Arial"/>
      <w:kern w:val="8"/>
      <w:sz w:val="20"/>
      <w:szCs w:val="24"/>
    </w:rPr>
  </w:style>
  <w:style w:type="paragraph" w:customStyle="1" w:styleId="Heading3Stacked">
    <w:name w:val="Heading 3 (Stacked)"/>
    <w:basedOn w:val="Heading3SectionHeadingsNormalStylePlus"/>
    <w:link w:val="Heading3StackedChar"/>
    <w:qFormat/>
  </w:style>
  <w:style w:type="paragraph" w:customStyle="1" w:styleId="Heading4Stacked">
    <w:name w:val="Heading 4 (Stacked)"/>
    <w:basedOn w:val="a0"/>
    <w:qFormat/>
    <w:pPr>
      <w:spacing w:before="120"/>
    </w:pPr>
  </w:style>
  <w:style w:type="paragraph" w:customStyle="1" w:styleId="Bullet1Indented">
    <w:name w:val="Bullet 1 Indented"/>
    <w:basedOn w:val="a0"/>
    <w:qFormat/>
    <w:pPr>
      <w:numPr>
        <w:numId w:val="3"/>
      </w:numPr>
      <w:tabs>
        <w:tab w:val="left" w:pos="1094"/>
      </w:tabs>
      <w:spacing w:before="120" w:after="0" w:line="280" w:lineRule="exact"/>
    </w:pPr>
    <w:rPr>
      <w:rFonts w:ascii="Arial" w:hAnsi="Arial"/>
      <w:sz w:val="20"/>
    </w:rPr>
  </w:style>
  <w:style w:type="paragraph" w:customStyle="1" w:styleId="IfacFootnotes">
    <w:name w:val="Ifac Footnotes"/>
    <w:basedOn w:val="a6"/>
    <w:qFormat/>
    <w:pPr>
      <w:spacing w:after="60"/>
    </w:pPr>
    <w:rPr>
      <w:rFonts w:ascii="Arial" w:hAnsi="Arial"/>
      <w:sz w:val="16"/>
    </w:rPr>
  </w:style>
  <w:style w:type="paragraph" w:styleId="11">
    <w:name w:val="toc 1"/>
    <w:basedOn w:val="a0"/>
    <w:next w:val="a0"/>
    <w:autoRedefine/>
    <w:uiPriority w:val="39"/>
    <w:unhideWhenUsed/>
    <w:pPr>
      <w:tabs>
        <w:tab w:val="left" w:pos="360"/>
        <w:tab w:val="right" w:leader="dot" w:pos="7920"/>
        <w:tab w:val="right" w:pos="9360"/>
      </w:tabs>
      <w:spacing w:before="120" w:after="0" w:line="280" w:lineRule="exact"/>
      <w:ind w:left="360" w:hanging="360"/>
    </w:pPr>
    <w:rPr>
      <w:rFonts w:ascii="Arial" w:hAnsi="Arial"/>
      <w:sz w:val="20"/>
    </w:rPr>
  </w:style>
  <w:style w:type="paragraph" w:customStyle="1" w:styleId="Tablebody">
    <w:name w:val="Tablebody"/>
    <w:basedOn w:val="af3"/>
    <w:qFormat/>
    <w:pPr>
      <w:spacing w:before="60" w:after="60"/>
    </w:pPr>
  </w:style>
  <w:style w:type="paragraph" w:customStyle="1" w:styleId="TOCBottomLine">
    <w:name w:val="TOC Bottom Line"/>
    <w:basedOn w:val="af3"/>
    <w:qFormat/>
    <w:pPr>
      <w:pBdr>
        <w:bottom w:val="single" w:sz="4" w:space="1" w:color="auto"/>
      </w:pBdr>
      <w:spacing w:before="0" w:line="200" w:lineRule="exact"/>
    </w:pPr>
    <w:rPr>
      <w:sz w:val="16"/>
      <w:szCs w:val="16"/>
    </w:rPr>
  </w:style>
  <w:style w:type="paragraph" w:customStyle="1" w:styleId="Heading2ChapterHeading">
    <w:name w:val="Heading 2 Chapter Heading"/>
    <w:aliases w:val="h2"/>
    <w:basedOn w:val="20"/>
    <w:autoRedefine/>
    <w:rsid w:val="00CD3B57"/>
    <w:pPr>
      <w:keepLines w:val="0"/>
      <w:spacing w:before="240" w:line="320" w:lineRule="exact"/>
    </w:pPr>
    <w:rPr>
      <w:rFonts w:ascii="Arial" w:eastAsia="Times New Roman" w:hAnsi="Arial" w:cs="Times New Roman"/>
      <w:color w:val="auto"/>
      <w:sz w:val="24"/>
      <w:szCs w:val="28"/>
    </w:rPr>
  </w:style>
  <w:style w:type="character" w:customStyle="1" w:styleId="31">
    <w:name w:val="Заголовок 3 Знак"/>
    <w:basedOn w:val="a1"/>
    <w:link w:val="30"/>
    <w:uiPriority w:val="9"/>
    <w:semiHidden/>
    <w:rPr>
      <w:rFonts w:asciiTheme="majorHAnsi" w:eastAsiaTheme="majorEastAsia" w:hAnsiTheme="majorHAnsi" w:cstheme="majorBidi"/>
      <w:b/>
      <w:bCs/>
      <w:color w:val="4F81BD" w:themeColor="accent1"/>
    </w:rPr>
  </w:style>
  <w:style w:type="character" w:customStyle="1" w:styleId="21">
    <w:name w:val="Заголовок 2 Знак"/>
    <w:basedOn w:val="a1"/>
    <w:link w:val="20"/>
    <w:uiPriority w:val="9"/>
    <w:semiHidden/>
    <w:rPr>
      <w:rFonts w:asciiTheme="majorHAnsi" w:eastAsiaTheme="majorEastAsia" w:hAnsiTheme="majorHAnsi" w:cstheme="majorBidi"/>
      <w:b/>
      <w:bCs/>
      <w:color w:val="4F81BD" w:themeColor="accent1"/>
      <w:sz w:val="26"/>
      <w:szCs w:val="26"/>
    </w:rPr>
  </w:style>
  <w:style w:type="paragraph" w:styleId="af5">
    <w:name w:val="Balloon Text"/>
    <w:basedOn w:val="a0"/>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Pr>
      <w:rFonts w:ascii="Tahoma" w:eastAsia="Calibri" w:hAnsi="Tahoma" w:cs="Tahoma"/>
      <w:sz w:val="16"/>
      <w:szCs w:val="16"/>
    </w:rPr>
  </w:style>
  <w:style w:type="paragraph" w:styleId="af7">
    <w:name w:val="annotation subject"/>
    <w:basedOn w:val="ab"/>
    <w:next w:val="ab"/>
    <w:link w:val="af8"/>
    <w:uiPriority w:val="99"/>
    <w:semiHidden/>
    <w:unhideWhenUsed/>
    <w:rPr>
      <w:rFonts w:ascii="Calibri" w:eastAsia="Calibri" w:hAnsi="Calibri"/>
      <w:b/>
      <w:bCs/>
      <w:kern w:val="0"/>
    </w:rPr>
  </w:style>
  <w:style w:type="character" w:customStyle="1" w:styleId="af8">
    <w:name w:val="Тема примечания Знак"/>
    <w:basedOn w:val="ac"/>
    <w:link w:val="af7"/>
    <w:uiPriority w:val="99"/>
    <w:semiHidden/>
    <w:rPr>
      <w:rFonts w:ascii="Calibri" w:eastAsia="Calibri" w:hAnsi="Calibri" w:cs="Times New Roman"/>
      <w:b/>
      <w:bCs/>
      <w:kern w:val="20"/>
      <w:sz w:val="20"/>
      <w:szCs w:val="20"/>
    </w:rPr>
  </w:style>
  <w:style w:type="paragraph" w:styleId="af9">
    <w:name w:val="Revision"/>
    <w:hidden/>
    <w:uiPriority w:val="99"/>
    <w:semiHidden/>
    <w:pPr>
      <w:spacing w:after="0" w:line="240" w:lineRule="auto"/>
    </w:pPr>
    <w:rPr>
      <w:rFonts w:ascii="Calibri" w:eastAsia="Calibri" w:hAnsi="Calibri" w:cs="Times New Roman"/>
    </w:rPr>
  </w:style>
  <w:style w:type="paragraph" w:customStyle="1" w:styleId="Style1">
    <w:name w:val="Style1"/>
    <w:basedOn w:val="Heading3Stacked"/>
    <w:link w:val="Style1Char"/>
    <w:qFormat/>
  </w:style>
  <w:style w:type="character" w:customStyle="1" w:styleId="Heading3SectionHeadingsNormalStylePlusChar">
    <w:name w:val="Heading 3 (Section Headings): Normal Style Plus: Char"/>
    <w:basedOn w:val="31"/>
    <w:link w:val="Heading3SectionHeadingsNormalStylePlus"/>
    <w:rPr>
      <w:rFonts w:ascii="Arial" w:eastAsia="Times New Roman" w:hAnsi="Arial" w:cs="Times New Roman"/>
      <w:b/>
      <w:bCs/>
      <w:color w:val="4F81BD" w:themeColor="accent1"/>
      <w:kern w:val="20"/>
      <w:sz w:val="20"/>
      <w:szCs w:val="20"/>
    </w:rPr>
  </w:style>
  <w:style w:type="character" w:customStyle="1" w:styleId="Heading3StackedChar">
    <w:name w:val="Heading 3 (Stacked) Char"/>
    <w:basedOn w:val="Heading3SectionHeadingsNormalStylePlusChar"/>
    <w:link w:val="Heading3Stacked"/>
    <w:rPr>
      <w:rFonts w:ascii="Arial" w:eastAsia="Times New Roman" w:hAnsi="Arial" w:cs="Times New Roman"/>
      <w:b/>
      <w:bCs/>
      <w:color w:val="4F81BD" w:themeColor="accent1"/>
      <w:kern w:val="20"/>
      <w:sz w:val="20"/>
      <w:szCs w:val="20"/>
    </w:rPr>
  </w:style>
  <w:style w:type="character" w:customStyle="1" w:styleId="Style1Char">
    <w:name w:val="Style1 Char"/>
    <w:basedOn w:val="Heading3StackedChar"/>
    <w:link w:val="Style1"/>
    <w:rPr>
      <w:rFonts w:ascii="Arial" w:eastAsia="Times New Roman" w:hAnsi="Arial" w:cs="Times New Roman"/>
      <w:b/>
      <w:bCs/>
      <w:color w:val="4F81BD" w:themeColor="accent1"/>
      <w:kern w:val="20"/>
      <w:sz w:val="20"/>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a5">
    <w:name w:val="Абзац списка Знак"/>
    <w:basedOn w:val="a1"/>
    <w:link w:val="a4"/>
    <w:uiPriority w:val="34"/>
    <w:rPr>
      <w:rFonts w:ascii="Calibri" w:eastAsia="Calibri" w:hAnsi="Calibri" w:cs="Times New Roman"/>
    </w:rPr>
  </w:style>
  <w:style w:type="paragraph" w:styleId="a">
    <w:name w:val="List"/>
    <w:uiPriority w:val="2"/>
    <w:qFormat/>
    <w:rsid w:val="00D67D62"/>
    <w:pPr>
      <w:numPr>
        <w:numId w:val="16"/>
      </w:numPr>
      <w:spacing w:before="120" w:after="0" w:line="280" w:lineRule="exact"/>
      <w:jc w:val="both"/>
    </w:pPr>
    <w:rPr>
      <w:rFonts w:ascii="Arial" w:hAnsi="Arial" w:cs="Arial"/>
      <w:sz w:val="20"/>
      <w:szCs w:val="20"/>
    </w:rPr>
  </w:style>
  <w:style w:type="paragraph" w:styleId="2">
    <w:name w:val="List 2"/>
    <w:basedOn w:val="a"/>
    <w:uiPriority w:val="2"/>
    <w:qFormat/>
    <w:rsid w:val="00D67D62"/>
    <w:pPr>
      <w:numPr>
        <w:ilvl w:val="1"/>
      </w:numPr>
      <w:outlineLvl w:val="1"/>
    </w:pPr>
  </w:style>
  <w:style w:type="paragraph" w:styleId="3">
    <w:name w:val="List 3"/>
    <w:basedOn w:val="2"/>
    <w:uiPriority w:val="2"/>
    <w:qFormat/>
    <w:rsid w:val="00D67D62"/>
    <w:pPr>
      <w:numPr>
        <w:ilvl w:val="2"/>
      </w:numPr>
      <w:outlineLvl w:val="2"/>
    </w:pPr>
  </w:style>
  <w:style w:type="paragraph" w:styleId="4">
    <w:name w:val="List 4"/>
    <w:basedOn w:val="3"/>
    <w:uiPriority w:val="2"/>
    <w:qFormat/>
    <w:rsid w:val="00D67D62"/>
    <w:pPr>
      <w:numPr>
        <w:ilvl w:val="3"/>
      </w:numPr>
      <w:outlineLvl w:val="3"/>
    </w:pPr>
  </w:style>
  <w:style w:type="paragraph" w:styleId="5">
    <w:name w:val="List 5"/>
    <w:basedOn w:val="4"/>
    <w:uiPriority w:val="2"/>
    <w:qFormat/>
    <w:rsid w:val="00D67D62"/>
    <w:pPr>
      <w:numPr>
        <w:ilvl w:val="4"/>
      </w:numPr>
      <w:outlineLvl w:val="4"/>
    </w:pPr>
  </w:style>
  <w:style w:type="numbering" w:customStyle="1" w:styleId="IFACNumberedList">
    <w:name w:val="IFAC Numbered List"/>
    <w:uiPriority w:val="99"/>
    <w:rsid w:val="00D67D62"/>
    <w:pPr>
      <w:numPr>
        <w:numId w:val="16"/>
      </w:numPr>
    </w:pPr>
  </w:style>
  <w:style w:type="table" w:customStyle="1" w:styleId="TableGrid2">
    <w:name w:val="Table Grid2"/>
    <w:basedOn w:val="a2"/>
    <w:next w:val="af2"/>
    <w:uiPriority w:val="59"/>
    <w:rsid w:val="00D67D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a0"/>
    <w:next w:val="a0"/>
    <w:uiPriority w:val="5"/>
    <w:qFormat/>
    <w:rsid w:val="00D67D62"/>
    <w:pPr>
      <w:pageBreakBefore/>
      <w:spacing w:after="0" w:line="280" w:lineRule="exact"/>
      <w:jc w:val="right"/>
    </w:pPr>
    <w:rPr>
      <w:rFonts w:ascii="Arial" w:eastAsia="Times New Roman" w:hAnsi="Arial"/>
      <w:b/>
      <w:bCs/>
      <w:kern w:val="12"/>
      <w:sz w:val="24"/>
      <w:szCs w:val="20"/>
    </w:rPr>
  </w:style>
  <w:style w:type="paragraph" w:styleId="afa">
    <w:name w:val="TOC Heading"/>
    <w:next w:val="11"/>
    <w:uiPriority w:val="6"/>
    <w:qFormat/>
    <w:rsid w:val="009C5099"/>
    <w:pPr>
      <w:pBdr>
        <w:bottom w:val="single" w:sz="4" w:space="1" w:color="auto"/>
      </w:pBdr>
      <w:spacing w:before="180" w:after="0" w:line="240" w:lineRule="exact"/>
      <w:jc w:val="center"/>
    </w:pPr>
    <w:rPr>
      <w:rFonts w:ascii="Times New Roman" w:eastAsiaTheme="majorEastAsia" w:hAnsi="Times New Roman" w:cstheme="majorBidi"/>
      <w:b/>
      <w:bCs/>
      <w:caps/>
      <w:sz w:val="24"/>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annotation reference" w:uiPriority="0"/>
    <w:lsdException w:name="page number" w:uiPriority="0"/>
    <w:lsdException w:name="List" w:uiPriority="2"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7"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6" w:qFormat="1"/>
  </w:latentStyles>
  <w:style w:type="paragraph" w:default="1" w:styleId="a0">
    <w:name w:val="Normal"/>
    <w:qFormat/>
    <w:rsid w:val="003118CD"/>
    <w:rPr>
      <w:rFonts w:ascii="Calibri" w:eastAsia="Calibri" w:hAnsi="Calibri" w:cs="Times New Roman"/>
    </w:rPr>
  </w:style>
  <w:style w:type="paragraph" w:styleId="1">
    <w:name w:val="heading 1"/>
    <w:aliases w:val="h1"/>
    <w:basedOn w:val="a0"/>
    <w:next w:val="a0"/>
    <w:link w:val="10"/>
    <w:autoRedefine/>
    <w:qFormat/>
    <w:pPr>
      <w:keepNext/>
      <w:keepLines/>
      <w:spacing w:before="240" w:after="0" w:line="360" w:lineRule="exact"/>
      <w:jc w:val="center"/>
      <w:outlineLvl w:val="0"/>
    </w:pPr>
    <w:rPr>
      <w:rFonts w:ascii="Arial" w:eastAsia="Times New Roman" w:hAnsi="Arial"/>
      <w:b/>
      <w:iCs/>
      <w:caps/>
      <w:kern w:val="20"/>
      <w:sz w:val="28"/>
      <w:szCs w:val="20"/>
    </w:rPr>
  </w:style>
  <w:style w:type="paragraph" w:styleId="20">
    <w:name w:val="heading 2"/>
    <w:basedOn w:val="a0"/>
    <w:next w:val="a0"/>
    <w:link w:val="21"/>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Pr>
      <w:rFonts w:ascii="Arial" w:eastAsia="Times New Roman" w:hAnsi="Arial" w:cs="Times New Roman"/>
      <w:b/>
      <w:iCs/>
      <w:caps/>
      <w:kern w:val="20"/>
      <w:sz w:val="28"/>
      <w:szCs w:val="20"/>
    </w:rPr>
  </w:style>
  <w:style w:type="paragraph" w:styleId="a4">
    <w:name w:val="List Paragraph"/>
    <w:basedOn w:val="a0"/>
    <w:link w:val="a5"/>
    <w:uiPriority w:val="34"/>
    <w:qFormat/>
    <w:pPr>
      <w:ind w:left="720"/>
      <w:contextualSpacing/>
    </w:pPr>
  </w:style>
  <w:style w:type="paragraph" w:styleId="a6">
    <w:name w:val="footnote text"/>
    <w:aliases w:val="ARM footnote Text,Footnote Text Char2,Footnote Text Char11,Footnote Text Char3,Footnote Text Char4,Footnote Text Char5,Footnote Text Char6,Footnote Text Char12,Footnote Text Char21,Footnote New, Char,Footnote, Cha,Cha,C,Char, C"/>
    <w:basedOn w:val="a0"/>
    <w:link w:val="a7"/>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2 Char1,Footnote Text Char21 Char1, Cha Char,Footnote Text Char1 Char1,Footnote Text Char2 Char1,Footnote Text Char11 Char1,Footnote Text Char3 Char1,Footnote Text Char4 Char1"/>
    <w:basedOn w:val="a1"/>
    <w:uiPriority w:val="99"/>
    <w:rPr>
      <w:rFonts w:ascii="Calibri" w:eastAsia="Calibri" w:hAnsi="Calibri" w:cs="Times New Roman"/>
      <w:sz w:val="20"/>
      <w:szCs w:val="20"/>
    </w:rPr>
  </w:style>
  <w:style w:type="character" w:styleId="a8">
    <w:name w:val="footnote reference"/>
    <w:aliases w:val="Footnote reference number,Footnote symbol,note TESI"/>
    <w:uiPriority w:val="99"/>
    <w:rPr>
      <w:vertAlign w:val="superscript"/>
    </w:rPr>
  </w:style>
  <w:style w:type="character" w:customStyle="1" w:styleId="a7">
    <w:name w:val="Текст сноски Знак"/>
    <w:aliases w:val="ARM footnote Text Знак,Footnote Text Char2 Знак,Footnote Text Char11 Знак,Footnote Text Char3 Знак,Footnote Text Char4 Знак,Footnote Text Char5 Знак,Footnote Text Char6 Знак,Footnote Text Char12 Знак,Footnote Text Char21 Знак, Cha Знак"/>
    <w:link w:val="a6"/>
    <w:rPr>
      <w:rFonts w:ascii="Times New Roman" w:eastAsia="Times New Roman" w:hAnsi="Times New Roman" w:cs="Times New Roman"/>
      <w:sz w:val="20"/>
      <w:szCs w:val="20"/>
    </w:rPr>
  </w:style>
  <w:style w:type="paragraph" w:customStyle="1" w:styleId="Contentshead">
    <w:name w:val="Contents head"/>
    <w:basedOn w:val="a0"/>
    <w:pPr>
      <w:pBdr>
        <w:bottom w:val="single" w:sz="4" w:space="10" w:color="auto"/>
      </w:pBdr>
      <w:spacing w:before="240" w:after="0" w:line="240" w:lineRule="auto"/>
      <w:jc w:val="center"/>
    </w:pPr>
    <w:rPr>
      <w:rFonts w:ascii="Arial" w:eastAsia="Times New Roman" w:hAnsi="Arial"/>
      <w:b/>
      <w:caps/>
      <w:sz w:val="20"/>
      <w:szCs w:val="24"/>
    </w:rPr>
  </w:style>
  <w:style w:type="character" w:styleId="a9">
    <w:name w:val="Hyperlink"/>
    <w:uiPriority w:val="7"/>
    <w:qFormat/>
    <w:rPr>
      <w:rFonts w:ascii="Arial" w:hAnsi="Arial"/>
      <w:color w:val="0000FF"/>
      <w:sz w:val="20"/>
      <w:u w:val="single"/>
    </w:rPr>
  </w:style>
  <w:style w:type="character" w:styleId="aa">
    <w:name w:val="annotation reference"/>
    <w:semiHidden/>
    <w:unhideWhenUsed/>
    <w:rPr>
      <w:sz w:val="16"/>
      <w:szCs w:val="16"/>
    </w:rPr>
  </w:style>
  <w:style w:type="paragraph" w:styleId="ab">
    <w:name w:val="annotation text"/>
    <w:basedOn w:val="a0"/>
    <w:link w:val="ac"/>
    <w:uiPriority w:val="99"/>
    <w:unhideWhenUsed/>
    <w:pPr>
      <w:spacing w:line="240" w:lineRule="auto"/>
    </w:pPr>
    <w:rPr>
      <w:rFonts w:ascii="Times New Roman" w:eastAsia="Times New Roman" w:hAnsi="Times New Roman"/>
      <w:kern w:val="20"/>
      <w:sz w:val="20"/>
      <w:szCs w:val="20"/>
    </w:rPr>
  </w:style>
  <w:style w:type="character" w:customStyle="1" w:styleId="ac">
    <w:name w:val="Текст примечания Знак"/>
    <w:basedOn w:val="a1"/>
    <w:link w:val="ab"/>
    <w:uiPriority w:val="99"/>
    <w:rPr>
      <w:rFonts w:ascii="Times New Roman" w:eastAsia="Times New Roman" w:hAnsi="Times New Roman" w:cs="Times New Roman"/>
      <w:kern w:val="20"/>
      <w:sz w:val="20"/>
      <w:szCs w:val="20"/>
    </w:rPr>
  </w:style>
  <w:style w:type="paragraph" w:styleId="ad">
    <w:name w:val="header"/>
    <w:aliases w:val="Left Header"/>
    <w:basedOn w:val="a0"/>
    <w:link w:val="ae"/>
    <w:uiPriority w:val="99"/>
    <w:unhideWhenUsed/>
    <w:qFormat/>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ae">
    <w:name w:val="Верхний колонтитул Знак"/>
    <w:aliases w:val="Left Header Знак"/>
    <w:basedOn w:val="a1"/>
    <w:link w:val="ad"/>
    <w:uiPriority w:val="99"/>
    <w:rPr>
      <w:rFonts w:ascii="Arial" w:eastAsia="Times New Roman" w:hAnsi="Arial" w:cs="Times New Roman"/>
      <w:kern w:val="20"/>
      <w:sz w:val="14"/>
      <w:szCs w:val="20"/>
    </w:rPr>
  </w:style>
  <w:style w:type="paragraph" w:styleId="af">
    <w:name w:val="footer"/>
    <w:basedOn w:val="a0"/>
    <w:link w:val="af0"/>
    <w:uiPriority w:val="99"/>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f0">
    <w:name w:val="Нижний колонтитул Знак"/>
    <w:basedOn w:val="a1"/>
    <w:link w:val="af"/>
    <w:uiPriority w:val="99"/>
    <w:rPr>
      <w:rFonts w:ascii="Arial" w:eastAsia="Times New Roman" w:hAnsi="Arial" w:cs="Times New Roman"/>
      <w:kern w:val="20"/>
      <w:sz w:val="18"/>
      <w:szCs w:val="20"/>
    </w:rPr>
  </w:style>
  <w:style w:type="character" w:styleId="af1">
    <w:name w:val="page number"/>
    <w:aliases w:val="IFAC Page Number"/>
    <w:rPr>
      <w:rFonts w:ascii="Arial" w:hAnsi="Arial"/>
      <w:sz w:val="16"/>
    </w:rPr>
  </w:style>
  <w:style w:type="table" w:styleId="af2">
    <w:name w:val="Table Grid"/>
    <w:basedOn w:val="a2"/>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bt"/>
    <w:basedOn w:val="a0"/>
    <w:link w:val="af4"/>
    <w:qFormat/>
    <w:pPr>
      <w:spacing w:before="120" w:after="0" w:line="280" w:lineRule="exact"/>
      <w:jc w:val="both"/>
    </w:pPr>
    <w:rPr>
      <w:rFonts w:ascii="Arial" w:eastAsia="Times New Roman" w:hAnsi="Arial"/>
      <w:kern w:val="20"/>
      <w:sz w:val="20"/>
      <w:szCs w:val="20"/>
    </w:rPr>
  </w:style>
  <w:style w:type="character" w:customStyle="1" w:styleId="af4">
    <w:name w:val="Основной текст Знак"/>
    <w:aliases w:val="bt Знак"/>
    <w:basedOn w:val="a1"/>
    <w:link w:val="af3"/>
    <w:rPr>
      <w:rFonts w:ascii="Arial" w:eastAsia="Times New Roman" w:hAnsi="Arial" w:cs="Times New Roman"/>
      <w:kern w:val="20"/>
      <w:sz w:val="20"/>
      <w:szCs w:val="20"/>
    </w:rPr>
  </w:style>
  <w:style w:type="paragraph" w:customStyle="1" w:styleId="IFACListStyle1">
    <w:name w:val="IFAC ListStyle 1"/>
    <w:aliases w:val="ls1"/>
    <w:basedOn w:val="a0"/>
    <w:qFormat/>
    <w:pPr>
      <w:numPr>
        <w:numId w:val="1"/>
      </w:numPr>
      <w:tabs>
        <w:tab w:val="left" w:pos="547"/>
      </w:tabs>
      <w:spacing w:before="120" w:after="0" w:line="280" w:lineRule="exact"/>
      <w:ind w:left="547"/>
      <w:jc w:val="both"/>
    </w:pPr>
    <w:rPr>
      <w:rFonts w:ascii="Arial" w:eastAsia="Times New Roman" w:hAnsi="Arial"/>
      <w:kern w:val="8"/>
      <w:sz w:val="20"/>
      <w:szCs w:val="24"/>
    </w:rPr>
  </w:style>
  <w:style w:type="paragraph" w:customStyle="1" w:styleId="Heading32">
    <w:name w:val="Heading 3/2"/>
    <w:basedOn w:val="30"/>
    <w:pPr>
      <w:keepNext w:val="0"/>
      <w:keepLines w:val="0"/>
      <w:spacing w:before="120" w:line="240" w:lineRule="exact"/>
      <w:ind w:right="360"/>
      <w:jc w:val="both"/>
    </w:pPr>
    <w:rPr>
      <w:rFonts w:ascii="Times New Roman" w:eastAsia="Times New Roman" w:hAnsi="Times New Roman" w:cs="Arial"/>
      <w:color w:val="auto"/>
      <w:sz w:val="20"/>
      <w:szCs w:val="20"/>
    </w:rPr>
  </w:style>
  <w:style w:type="paragraph" w:customStyle="1" w:styleId="Heading3SectionHeadingsNormalStylePlus">
    <w:name w:val="Heading 3 (Section Headings): Normal Style Plus:"/>
    <w:basedOn w:val="30"/>
    <w:link w:val="Heading3SectionHeadingsNormalStylePlusChar"/>
    <w:autoRedefine/>
    <w:pPr>
      <w:spacing w:before="240" w:line="280" w:lineRule="exact"/>
      <w:ind w:left="547"/>
    </w:pPr>
    <w:rPr>
      <w:rFonts w:ascii="Arial" w:eastAsia="Times New Roman" w:hAnsi="Arial" w:cs="Times New Roman"/>
      <w:color w:val="auto"/>
      <w:kern w:val="20"/>
      <w:sz w:val="20"/>
      <w:szCs w:val="20"/>
    </w:rPr>
  </w:style>
  <w:style w:type="paragraph" w:customStyle="1" w:styleId="level2">
    <w:name w:val="level 2"/>
    <w:basedOn w:val="a0"/>
    <w:pPr>
      <w:tabs>
        <w:tab w:val="right" w:pos="360"/>
        <w:tab w:val="left" w:pos="576"/>
      </w:tabs>
      <w:spacing w:after="120" w:line="220" w:lineRule="exact"/>
      <w:ind w:left="1008" w:hanging="432"/>
      <w:jc w:val="both"/>
    </w:pPr>
    <w:rPr>
      <w:rFonts w:ascii="Times New Roman" w:eastAsia="Times New Roman" w:hAnsi="Times New Roman"/>
      <w:kern w:val="8"/>
      <w:sz w:val="20"/>
      <w:szCs w:val="20"/>
    </w:rPr>
  </w:style>
  <w:style w:type="paragraph" w:customStyle="1" w:styleId="Heading5Sub-headingsNormalStylePlus">
    <w:name w:val="Heading 5 (Sub-headings): Normal Style Plus"/>
    <w:basedOn w:val="a0"/>
    <w:next w:val="a0"/>
    <w:autoRedefine/>
    <w:pPr>
      <w:keepNext/>
      <w:spacing w:before="240" w:after="0" w:line="280" w:lineRule="exact"/>
    </w:pPr>
    <w:rPr>
      <w:rFonts w:ascii="Arial" w:eastAsia="Times New Roman" w:hAnsi="Arial"/>
      <w:bCs/>
      <w:kern w:val="20"/>
      <w:sz w:val="20"/>
      <w:szCs w:val="20"/>
    </w:rPr>
  </w:style>
  <w:style w:type="paragraph" w:customStyle="1" w:styleId="IFACAppendix">
    <w:name w:val="IFAC Appendix"/>
    <w:basedOn w:val="a0"/>
    <w:pPr>
      <w:pageBreakBefore/>
      <w:tabs>
        <w:tab w:val="center" w:pos="5040"/>
      </w:tabs>
      <w:spacing w:before="120" w:after="600" w:line="240" w:lineRule="auto"/>
      <w:jc w:val="right"/>
    </w:pPr>
    <w:rPr>
      <w:rFonts w:ascii="Arial" w:eastAsia="Times New Roman" w:hAnsi="Arial"/>
      <w:b/>
      <w:bCs/>
      <w:kern w:val="12"/>
      <w:sz w:val="20"/>
      <w:szCs w:val="20"/>
    </w:rPr>
  </w:style>
  <w:style w:type="paragraph" w:customStyle="1" w:styleId="IFACBulletList1">
    <w:name w:val="IFAC BulletList 1"/>
    <w:aliases w:val="bl1"/>
    <w:basedOn w:val="a0"/>
    <w:autoRedefine/>
    <w:qFormat/>
    <w:pPr>
      <w:numPr>
        <w:numId w:val="2"/>
      </w:numPr>
      <w:tabs>
        <w:tab w:val="left" w:pos="547"/>
      </w:tabs>
      <w:spacing w:before="60" w:after="60" w:line="280" w:lineRule="exact"/>
      <w:ind w:left="547" w:hanging="547"/>
      <w:jc w:val="both"/>
    </w:pPr>
    <w:rPr>
      <w:rFonts w:ascii="Arial" w:eastAsia="Times New Roman" w:hAnsi="Arial"/>
      <w:kern w:val="8"/>
      <w:sz w:val="20"/>
      <w:szCs w:val="24"/>
    </w:rPr>
  </w:style>
  <w:style w:type="paragraph" w:customStyle="1" w:styleId="IFACBulletList3">
    <w:name w:val="IFAC BulletList 3"/>
    <w:aliases w:val="bl3"/>
    <w:basedOn w:val="a0"/>
    <w:autoRedefine/>
    <w:qFormat/>
    <w:pPr>
      <w:numPr>
        <w:ilvl w:val="2"/>
        <w:numId w:val="2"/>
      </w:numPr>
      <w:tabs>
        <w:tab w:val="left" w:pos="1642"/>
      </w:tabs>
      <w:spacing w:before="120" w:after="0" w:line="280" w:lineRule="exact"/>
      <w:jc w:val="both"/>
    </w:pPr>
    <w:rPr>
      <w:rFonts w:ascii="Arial" w:eastAsia="Times New Roman" w:hAnsi="Arial"/>
      <w:kern w:val="8"/>
      <w:sz w:val="20"/>
      <w:szCs w:val="24"/>
    </w:rPr>
  </w:style>
  <w:style w:type="paragraph" w:customStyle="1" w:styleId="IFACListStyle2">
    <w:name w:val="IFAC ListStyle 2"/>
    <w:aliases w:val="ls2"/>
    <w:basedOn w:val="a0"/>
    <w:qFormat/>
    <w:pPr>
      <w:numPr>
        <w:ilvl w:val="1"/>
        <w:numId w:val="1"/>
      </w:numPr>
      <w:tabs>
        <w:tab w:val="left" w:pos="1094"/>
      </w:tabs>
      <w:spacing w:before="120" w:after="0" w:line="280" w:lineRule="exact"/>
      <w:jc w:val="both"/>
    </w:pPr>
    <w:rPr>
      <w:rFonts w:ascii="Arial" w:eastAsia="Times New Roman" w:hAnsi="Arial"/>
      <w:kern w:val="8"/>
      <w:sz w:val="20"/>
      <w:szCs w:val="24"/>
    </w:rPr>
  </w:style>
  <w:style w:type="paragraph" w:customStyle="1" w:styleId="IFACListStyle3">
    <w:name w:val="IFAC ListStyle 3"/>
    <w:aliases w:val="ls3"/>
    <w:basedOn w:val="a0"/>
    <w:qFormat/>
    <w:pPr>
      <w:numPr>
        <w:ilvl w:val="2"/>
        <w:numId w:val="1"/>
      </w:numPr>
      <w:tabs>
        <w:tab w:val="left" w:pos="1642"/>
      </w:tabs>
      <w:spacing w:before="120" w:after="0" w:line="280" w:lineRule="exact"/>
      <w:jc w:val="both"/>
    </w:pPr>
    <w:rPr>
      <w:rFonts w:ascii="Arial" w:eastAsia="Times New Roman" w:hAnsi="Arial"/>
      <w:kern w:val="8"/>
      <w:sz w:val="20"/>
      <w:szCs w:val="24"/>
    </w:rPr>
  </w:style>
  <w:style w:type="paragraph" w:customStyle="1" w:styleId="IFACListStyle4">
    <w:name w:val="IFAC ListStyle 4"/>
    <w:aliases w:val="ls4"/>
    <w:basedOn w:val="a0"/>
    <w:qFormat/>
    <w:pPr>
      <w:numPr>
        <w:ilvl w:val="3"/>
        <w:numId w:val="1"/>
      </w:numPr>
      <w:tabs>
        <w:tab w:val="left" w:pos="2189"/>
      </w:tabs>
      <w:spacing w:before="120" w:after="0" w:line="280" w:lineRule="exact"/>
      <w:jc w:val="both"/>
    </w:pPr>
    <w:rPr>
      <w:rFonts w:ascii="Arial" w:eastAsia="Times New Roman" w:hAnsi="Arial"/>
      <w:kern w:val="8"/>
      <w:sz w:val="20"/>
      <w:szCs w:val="24"/>
    </w:rPr>
  </w:style>
  <w:style w:type="paragraph" w:customStyle="1" w:styleId="IFACListStyle5">
    <w:name w:val="IFAC ListStyle 5"/>
    <w:aliases w:val="ls5"/>
    <w:basedOn w:val="a0"/>
    <w:qFormat/>
    <w:pPr>
      <w:numPr>
        <w:ilvl w:val="4"/>
        <w:numId w:val="1"/>
      </w:numPr>
      <w:tabs>
        <w:tab w:val="left" w:pos="2736"/>
      </w:tabs>
      <w:spacing w:before="120" w:after="0" w:line="280" w:lineRule="exact"/>
      <w:jc w:val="both"/>
    </w:pPr>
    <w:rPr>
      <w:rFonts w:ascii="Arial" w:eastAsia="Times New Roman" w:hAnsi="Arial"/>
      <w:kern w:val="8"/>
      <w:sz w:val="20"/>
      <w:szCs w:val="24"/>
    </w:rPr>
  </w:style>
  <w:style w:type="paragraph" w:customStyle="1" w:styleId="Heading3Stacked">
    <w:name w:val="Heading 3 (Stacked)"/>
    <w:basedOn w:val="Heading3SectionHeadingsNormalStylePlus"/>
    <w:link w:val="Heading3StackedChar"/>
    <w:qFormat/>
  </w:style>
  <w:style w:type="paragraph" w:customStyle="1" w:styleId="Heading4Stacked">
    <w:name w:val="Heading 4 (Stacked)"/>
    <w:basedOn w:val="a0"/>
    <w:qFormat/>
    <w:pPr>
      <w:spacing w:before="120"/>
    </w:pPr>
  </w:style>
  <w:style w:type="paragraph" w:customStyle="1" w:styleId="Bullet1Indented">
    <w:name w:val="Bullet 1 Indented"/>
    <w:basedOn w:val="a0"/>
    <w:qFormat/>
    <w:pPr>
      <w:numPr>
        <w:numId w:val="3"/>
      </w:numPr>
      <w:tabs>
        <w:tab w:val="left" w:pos="1094"/>
      </w:tabs>
      <w:spacing w:before="120" w:after="0" w:line="280" w:lineRule="exact"/>
    </w:pPr>
    <w:rPr>
      <w:rFonts w:ascii="Arial" w:hAnsi="Arial"/>
      <w:sz w:val="20"/>
    </w:rPr>
  </w:style>
  <w:style w:type="paragraph" w:customStyle="1" w:styleId="IfacFootnotes">
    <w:name w:val="Ifac Footnotes"/>
    <w:basedOn w:val="a6"/>
    <w:qFormat/>
    <w:pPr>
      <w:spacing w:after="60"/>
    </w:pPr>
    <w:rPr>
      <w:rFonts w:ascii="Arial" w:hAnsi="Arial"/>
      <w:sz w:val="16"/>
    </w:rPr>
  </w:style>
  <w:style w:type="paragraph" w:styleId="11">
    <w:name w:val="toc 1"/>
    <w:basedOn w:val="a0"/>
    <w:next w:val="a0"/>
    <w:autoRedefine/>
    <w:uiPriority w:val="39"/>
    <w:unhideWhenUsed/>
    <w:pPr>
      <w:tabs>
        <w:tab w:val="left" w:pos="360"/>
        <w:tab w:val="right" w:leader="dot" w:pos="7920"/>
        <w:tab w:val="right" w:pos="9360"/>
      </w:tabs>
      <w:spacing w:before="120" w:after="0" w:line="280" w:lineRule="exact"/>
      <w:ind w:left="360" w:hanging="360"/>
    </w:pPr>
    <w:rPr>
      <w:rFonts w:ascii="Arial" w:hAnsi="Arial"/>
      <w:sz w:val="20"/>
    </w:rPr>
  </w:style>
  <w:style w:type="paragraph" w:customStyle="1" w:styleId="Tablebody">
    <w:name w:val="Tablebody"/>
    <w:basedOn w:val="af3"/>
    <w:qFormat/>
    <w:pPr>
      <w:spacing w:before="60" w:after="60"/>
    </w:pPr>
  </w:style>
  <w:style w:type="paragraph" w:customStyle="1" w:styleId="TOCBottomLine">
    <w:name w:val="TOC Bottom Line"/>
    <w:basedOn w:val="af3"/>
    <w:qFormat/>
    <w:pPr>
      <w:pBdr>
        <w:bottom w:val="single" w:sz="4" w:space="1" w:color="auto"/>
      </w:pBdr>
      <w:spacing w:before="0" w:line="200" w:lineRule="exact"/>
    </w:pPr>
    <w:rPr>
      <w:sz w:val="16"/>
      <w:szCs w:val="16"/>
    </w:rPr>
  </w:style>
  <w:style w:type="paragraph" w:customStyle="1" w:styleId="Heading2ChapterHeading">
    <w:name w:val="Heading 2 Chapter Heading"/>
    <w:aliases w:val="h2"/>
    <w:basedOn w:val="20"/>
    <w:autoRedefine/>
    <w:rsid w:val="00CD3B57"/>
    <w:pPr>
      <w:keepLines w:val="0"/>
      <w:spacing w:before="240" w:line="320" w:lineRule="exact"/>
    </w:pPr>
    <w:rPr>
      <w:rFonts w:ascii="Arial" w:eastAsia="Times New Roman" w:hAnsi="Arial" w:cs="Times New Roman"/>
      <w:color w:val="auto"/>
      <w:sz w:val="24"/>
      <w:szCs w:val="28"/>
    </w:rPr>
  </w:style>
  <w:style w:type="character" w:customStyle="1" w:styleId="31">
    <w:name w:val="Заголовок 3 Знак"/>
    <w:basedOn w:val="a1"/>
    <w:link w:val="30"/>
    <w:uiPriority w:val="9"/>
    <w:semiHidden/>
    <w:rPr>
      <w:rFonts w:asciiTheme="majorHAnsi" w:eastAsiaTheme="majorEastAsia" w:hAnsiTheme="majorHAnsi" w:cstheme="majorBidi"/>
      <w:b/>
      <w:bCs/>
      <w:color w:val="4F81BD" w:themeColor="accent1"/>
    </w:rPr>
  </w:style>
  <w:style w:type="character" w:customStyle="1" w:styleId="21">
    <w:name w:val="Заголовок 2 Знак"/>
    <w:basedOn w:val="a1"/>
    <w:link w:val="20"/>
    <w:uiPriority w:val="9"/>
    <w:semiHidden/>
    <w:rPr>
      <w:rFonts w:asciiTheme="majorHAnsi" w:eastAsiaTheme="majorEastAsia" w:hAnsiTheme="majorHAnsi" w:cstheme="majorBidi"/>
      <w:b/>
      <w:bCs/>
      <w:color w:val="4F81BD" w:themeColor="accent1"/>
      <w:sz w:val="26"/>
      <w:szCs w:val="26"/>
    </w:rPr>
  </w:style>
  <w:style w:type="paragraph" w:styleId="af5">
    <w:name w:val="Balloon Text"/>
    <w:basedOn w:val="a0"/>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Pr>
      <w:rFonts w:ascii="Tahoma" w:eastAsia="Calibri" w:hAnsi="Tahoma" w:cs="Tahoma"/>
      <w:sz w:val="16"/>
      <w:szCs w:val="16"/>
    </w:rPr>
  </w:style>
  <w:style w:type="paragraph" w:styleId="af7">
    <w:name w:val="annotation subject"/>
    <w:basedOn w:val="ab"/>
    <w:next w:val="ab"/>
    <w:link w:val="af8"/>
    <w:uiPriority w:val="99"/>
    <w:semiHidden/>
    <w:unhideWhenUsed/>
    <w:rPr>
      <w:rFonts w:ascii="Calibri" w:eastAsia="Calibri" w:hAnsi="Calibri"/>
      <w:b/>
      <w:bCs/>
      <w:kern w:val="0"/>
    </w:rPr>
  </w:style>
  <w:style w:type="character" w:customStyle="1" w:styleId="af8">
    <w:name w:val="Тема примечания Знак"/>
    <w:basedOn w:val="ac"/>
    <w:link w:val="af7"/>
    <w:uiPriority w:val="99"/>
    <w:semiHidden/>
    <w:rPr>
      <w:rFonts w:ascii="Calibri" w:eastAsia="Calibri" w:hAnsi="Calibri" w:cs="Times New Roman"/>
      <w:b/>
      <w:bCs/>
      <w:kern w:val="20"/>
      <w:sz w:val="20"/>
      <w:szCs w:val="20"/>
    </w:rPr>
  </w:style>
  <w:style w:type="paragraph" w:styleId="af9">
    <w:name w:val="Revision"/>
    <w:hidden/>
    <w:uiPriority w:val="99"/>
    <w:semiHidden/>
    <w:pPr>
      <w:spacing w:after="0" w:line="240" w:lineRule="auto"/>
    </w:pPr>
    <w:rPr>
      <w:rFonts w:ascii="Calibri" w:eastAsia="Calibri" w:hAnsi="Calibri" w:cs="Times New Roman"/>
    </w:rPr>
  </w:style>
  <w:style w:type="paragraph" w:customStyle="1" w:styleId="Style1">
    <w:name w:val="Style1"/>
    <w:basedOn w:val="Heading3Stacked"/>
    <w:link w:val="Style1Char"/>
    <w:qFormat/>
  </w:style>
  <w:style w:type="character" w:customStyle="1" w:styleId="Heading3SectionHeadingsNormalStylePlusChar">
    <w:name w:val="Heading 3 (Section Headings): Normal Style Plus: Char"/>
    <w:basedOn w:val="31"/>
    <w:link w:val="Heading3SectionHeadingsNormalStylePlus"/>
    <w:rPr>
      <w:rFonts w:ascii="Arial" w:eastAsia="Times New Roman" w:hAnsi="Arial" w:cs="Times New Roman"/>
      <w:b/>
      <w:bCs/>
      <w:color w:val="4F81BD" w:themeColor="accent1"/>
      <w:kern w:val="20"/>
      <w:sz w:val="20"/>
      <w:szCs w:val="20"/>
    </w:rPr>
  </w:style>
  <w:style w:type="character" w:customStyle="1" w:styleId="Heading3StackedChar">
    <w:name w:val="Heading 3 (Stacked) Char"/>
    <w:basedOn w:val="Heading3SectionHeadingsNormalStylePlusChar"/>
    <w:link w:val="Heading3Stacked"/>
    <w:rPr>
      <w:rFonts w:ascii="Arial" w:eastAsia="Times New Roman" w:hAnsi="Arial" w:cs="Times New Roman"/>
      <w:b/>
      <w:bCs/>
      <w:color w:val="4F81BD" w:themeColor="accent1"/>
      <w:kern w:val="20"/>
      <w:sz w:val="20"/>
      <w:szCs w:val="20"/>
    </w:rPr>
  </w:style>
  <w:style w:type="character" w:customStyle="1" w:styleId="Style1Char">
    <w:name w:val="Style1 Char"/>
    <w:basedOn w:val="Heading3StackedChar"/>
    <w:link w:val="Style1"/>
    <w:rPr>
      <w:rFonts w:ascii="Arial" w:eastAsia="Times New Roman" w:hAnsi="Arial" w:cs="Times New Roman"/>
      <w:b/>
      <w:bCs/>
      <w:color w:val="4F81BD" w:themeColor="accent1"/>
      <w:kern w:val="20"/>
      <w:sz w:val="20"/>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a5">
    <w:name w:val="Абзац списка Знак"/>
    <w:basedOn w:val="a1"/>
    <w:link w:val="a4"/>
    <w:uiPriority w:val="34"/>
    <w:rPr>
      <w:rFonts w:ascii="Calibri" w:eastAsia="Calibri" w:hAnsi="Calibri" w:cs="Times New Roman"/>
    </w:rPr>
  </w:style>
  <w:style w:type="paragraph" w:styleId="a">
    <w:name w:val="List"/>
    <w:uiPriority w:val="2"/>
    <w:qFormat/>
    <w:rsid w:val="00D67D62"/>
    <w:pPr>
      <w:numPr>
        <w:numId w:val="16"/>
      </w:numPr>
      <w:spacing w:before="120" w:after="0" w:line="280" w:lineRule="exact"/>
      <w:jc w:val="both"/>
    </w:pPr>
    <w:rPr>
      <w:rFonts w:ascii="Arial" w:hAnsi="Arial" w:cs="Arial"/>
      <w:sz w:val="20"/>
      <w:szCs w:val="20"/>
    </w:rPr>
  </w:style>
  <w:style w:type="paragraph" w:styleId="2">
    <w:name w:val="List 2"/>
    <w:basedOn w:val="a"/>
    <w:uiPriority w:val="2"/>
    <w:qFormat/>
    <w:rsid w:val="00D67D62"/>
    <w:pPr>
      <w:numPr>
        <w:ilvl w:val="1"/>
      </w:numPr>
      <w:outlineLvl w:val="1"/>
    </w:pPr>
  </w:style>
  <w:style w:type="paragraph" w:styleId="3">
    <w:name w:val="List 3"/>
    <w:basedOn w:val="2"/>
    <w:uiPriority w:val="2"/>
    <w:qFormat/>
    <w:rsid w:val="00D67D62"/>
    <w:pPr>
      <w:numPr>
        <w:ilvl w:val="2"/>
      </w:numPr>
      <w:outlineLvl w:val="2"/>
    </w:pPr>
  </w:style>
  <w:style w:type="paragraph" w:styleId="4">
    <w:name w:val="List 4"/>
    <w:basedOn w:val="3"/>
    <w:uiPriority w:val="2"/>
    <w:qFormat/>
    <w:rsid w:val="00D67D62"/>
    <w:pPr>
      <w:numPr>
        <w:ilvl w:val="3"/>
      </w:numPr>
      <w:outlineLvl w:val="3"/>
    </w:pPr>
  </w:style>
  <w:style w:type="paragraph" w:styleId="5">
    <w:name w:val="List 5"/>
    <w:basedOn w:val="4"/>
    <w:uiPriority w:val="2"/>
    <w:qFormat/>
    <w:rsid w:val="00D67D62"/>
    <w:pPr>
      <w:numPr>
        <w:ilvl w:val="4"/>
      </w:numPr>
      <w:outlineLvl w:val="4"/>
    </w:pPr>
  </w:style>
  <w:style w:type="numbering" w:customStyle="1" w:styleId="IFACNumberedList">
    <w:name w:val="IFAC Numbered List"/>
    <w:uiPriority w:val="99"/>
    <w:rsid w:val="00D67D62"/>
    <w:pPr>
      <w:numPr>
        <w:numId w:val="16"/>
      </w:numPr>
    </w:pPr>
  </w:style>
  <w:style w:type="table" w:customStyle="1" w:styleId="TableGrid2">
    <w:name w:val="Table Grid2"/>
    <w:basedOn w:val="a2"/>
    <w:next w:val="af2"/>
    <w:uiPriority w:val="59"/>
    <w:rsid w:val="00D67D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a0"/>
    <w:next w:val="a0"/>
    <w:uiPriority w:val="5"/>
    <w:qFormat/>
    <w:rsid w:val="00D67D62"/>
    <w:pPr>
      <w:pageBreakBefore/>
      <w:spacing w:after="0" w:line="280" w:lineRule="exact"/>
      <w:jc w:val="right"/>
    </w:pPr>
    <w:rPr>
      <w:rFonts w:ascii="Arial" w:eastAsia="Times New Roman" w:hAnsi="Arial"/>
      <w:b/>
      <w:bCs/>
      <w:kern w:val="12"/>
      <w:sz w:val="24"/>
      <w:szCs w:val="20"/>
    </w:rPr>
  </w:style>
  <w:style w:type="paragraph" w:styleId="afa">
    <w:name w:val="TOC Heading"/>
    <w:next w:val="11"/>
    <w:uiPriority w:val="6"/>
    <w:qFormat/>
    <w:rsid w:val="009C5099"/>
    <w:pPr>
      <w:pBdr>
        <w:bottom w:val="single" w:sz="4" w:space="1" w:color="auto"/>
      </w:pBdr>
      <w:spacing w:before="180" w:after="0" w:line="240" w:lineRule="exact"/>
      <w:jc w:val="center"/>
    </w:pPr>
    <w:rPr>
      <w:rFonts w:ascii="Times New Roman" w:eastAsiaTheme="majorEastAsia" w:hAnsi="Times New Roman" w:cstheme="majorBidi"/>
      <w:b/>
      <w:bCs/>
      <w:caps/>
      <w:sz w:val="24"/>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4960">
      <w:bodyDiv w:val="1"/>
      <w:marLeft w:val="0"/>
      <w:marRight w:val="0"/>
      <w:marTop w:val="0"/>
      <w:marBottom w:val="0"/>
      <w:divBdr>
        <w:top w:val="none" w:sz="0" w:space="0" w:color="auto"/>
        <w:left w:val="none" w:sz="0" w:space="0" w:color="auto"/>
        <w:bottom w:val="none" w:sz="0" w:space="0" w:color="auto"/>
        <w:right w:val="none" w:sz="0" w:space="0" w:color="auto"/>
      </w:divBdr>
    </w:div>
    <w:div w:id="461384442">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847478746">
      <w:bodyDiv w:val="1"/>
      <w:marLeft w:val="0"/>
      <w:marRight w:val="0"/>
      <w:marTop w:val="0"/>
      <w:marBottom w:val="0"/>
      <w:divBdr>
        <w:top w:val="none" w:sz="0" w:space="0" w:color="auto"/>
        <w:left w:val="none" w:sz="0" w:space="0" w:color="auto"/>
        <w:bottom w:val="none" w:sz="0" w:space="0" w:color="auto"/>
        <w:right w:val="none" w:sz="0" w:space="0" w:color="auto"/>
      </w:divBdr>
    </w:div>
    <w:div w:id="1950160420">
      <w:bodyDiv w:val="1"/>
      <w:marLeft w:val="0"/>
      <w:marRight w:val="0"/>
      <w:marTop w:val="0"/>
      <w:marBottom w:val="0"/>
      <w:divBdr>
        <w:top w:val="none" w:sz="0" w:space="0" w:color="auto"/>
        <w:left w:val="none" w:sz="0" w:space="0" w:color="auto"/>
        <w:bottom w:val="none" w:sz="0" w:space="0" w:color="auto"/>
        <w:right w:val="none" w:sz="0" w:space="0" w:color="auto"/>
      </w:divBdr>
    </w:div>
    <w:div w:id="19740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DFD20-73D3-4113-8CAB-4AB260FF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5360</Words>
  <Characters>30552</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 Weber</dc:creator>
  <cp:lastModifiedBy>Елена А. Черемных</cp:lastModifiedBy>
  <cp:revision>2</cp:revision>
  <cp:lastPrinted>2014-10-17T16:56:00Z</cp:lastPrinted>
  <dcterms:created xsi:type="dcterms:W3CDTF">2016-11-21T07:22:00Z</dcterms:created>
  <dcterms:modified xsi:type="dcterms:W3CDTF">2016-11-21T07:22:00Z</dcterms:modified>
</cp:coreProperties>
</file>